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CEC916" w14:textId="4EDCBDAB" w:rsidR="00320D0C" w:rsidRPr="00320D0C" w:rsidRDefault="007E713D" w:rsidP="00320D0C">
      <w:pPr>
        <w:jc w:val="center"/>
        <w:rPr>
          <w:b/>
          <w:bCs/>
          <w:sz w:val="32"/>
          <w:szCs w:val="32"/>
          <w:lang w:bidi="he-IL"/>
        </w:rPr>
      </w:pPr>
      <w:r w:rsidRPr="0049273C">
        <w:rPr>
          <w:b/>
          <w:bCs/>
          <w:sz w:val="32"/>
          <w:szCs w:val="32"/>
          <w:lang w:bidi="he-IL"/>
        </w:rPr>
        <w:t>Understanding the Fast Changing Academic Eco System using Microsoft Academic</w:t>
      </w:r>
      <w:r w:rsidR="00320D0C">
        <w:rPr>
          <w:b/>
          <w:bCs/>
          <w:sz w:val="32"/>
          <w:szCs w:val="32"/>
          <w:lang w:bidi="he-IL"/>
        </w:rPr>
        <w:t xml:space="preserve"> </w:t>
      </w:r>
    </w:p>
    <w:p w14:paraId="0D674D0C" w14:textId="1BC60F1C" w:rsidR="00776F37" w:rsidRDefault="00ED5D38" w:rsidP="0049273C">
      <w:pPr>
        <w:jc w:val="center"/>
        <w:rPr>
          <w:b/>
          <w:bCs/>
          <w:sz w:val="32"/>
          <w:szCs w:val="32"/>
          <w:lang w:bidi="he-IL"/>
        </w:rPr>
      </w:pPr>
    </w:p>
    <w:p w14:paraId="6FBBFA5D" w14:textId="7A1DA9FC" w:rsidR="0049273C" w:rsidRPr="0049273C" w:rsidRDefault="0049273C" w:rsidP="0049273C">
      <w:pPr>
        <w:jc w:val="center"/>
        <w:rPr>
          <w:sz w:val="28"/>
          <w:szCs w:val="28"/>
          <w:lang w:bidi="he-IL"/>
        </w:rPr>
      </w:pPr>
      <w:r w:rsidRPr="0049273C">
        <w:rPr>
          <w:sz w:val="28"/>
          <w:szCs w:val="28"/>
          <w:lang w:bidi="he-IL"/>
        </w:rPr>
        <w:t xml:space="preserve">Michael Fire and Carlos </w:t>
      </w:r>
      <w:proofErr w:type="spellStart"/>
      <w:r w:rsidRPr="0049273C">
        <w:rPr>
          <w:sz w:val="28"/>
          <w:szCs w:val="28"/>
          <w:lang w:bidi="he-IL"/>
        </w:rPr>
        <w:t>Guestrin</w:t>
      </w:r>
      <w:proofErr w:type="spellEnd"/>
    </w:p>
    <w:p w14:paraId="1980B7F3" w14:textId="5F0F180A" w:rsidR="0049273C" w:rsidRDefault="0049273C" w:rsidP="0049273C">
      <w:pPr>
        <w:pBdr>
          <w:bottom w:val="single" w:sz="6" w:space="1" w:color="auto"/>
        </w:pBdr>
        <w:jc w:val="center"/>
        <w:rPr>
          <w:sz w:val="28"/>
          <w:szCs w:val="28"/>
          <w:lang w:bidi="he-IL"/>
        </w:rPr>
      </w:pPr>
      <w:r w:rsidRPr="0049273C">
        <w:rPr>
          <w:sz w:val="28"/>
          <w:szCs w:val="28"/>
          <w:lang w:bidi="he-IL"/>
        </w:rPr>
        <w:t>University of Washington</w:t>
      </w:r>
    </w:p>
    <w:p w14:paraId="0182C010" w14:textId="77777777" w:rsidR="00ED5D38" w:rsidRPr="0049273C" w:rsidRDefault="00ED5D38" w:rsidP="0049273C">
      <w:pPr>
        <w:pBdr>
          <w:bottom w:val="single" w:sz="6" w:space="1" w:color="auto"/>
        </w:pBdr>
        <w:jc w:val="center"/>
        <w:rPr>
          <w:sz w:val="28"/>
          <w:szCs w:val="28"/>
          <w:lang w:bidi="he-IL"/>
        </w:rPr>
      </w:pPr>
    </w:p>
    <w:p w14:paraId="100EE462" w14:textId="77777777" w:rsidR="00ED5D38" w:rsidRDefault="00ED5D38" w:rsidP="004D2122">
      <w:pPr>
        <w:tabs>
          <w:tab w:val="num" w:pos="720"/>
        </w:tabs>
        <w:rPr>
          <w:lang w:bidi="he-IL"/>
        </w:rPr>
      </w:pPr>
    </w:p>
    <w:p w14:paraId="611A1C43" w14:textId="2C94F886" w:rsidR="0049273C" w:rsidRPr="00320D0C" w:rsidRDefault="0049273C" w:rsidP="004D2122">
      <w:pPr>
        <w:tabs>
          <w:tab w:val="num" w:pos="720"/>
        </w:tabs>
        <w:rPr>
          <w:b/>
          <w:bCs/>
          <w:i/>
          <w:iCs/>
          <w:lang w:bidi="he-IL"/>
        </w:rPr>
      </w:pPr>
      <w:bookmarkStart w:id="0" w:name="_GoBack"/>
      <w:bookmarkEnd w:id="0"/>
      <w:r w:rsidRPr="0049273C">
        <w:rPr>
          <w:b/>
          <w:bCs/>
          <w:lang w:bidi="he-IL"/>
        </w:rPr>
        <w:t>Abstract:</w:t>
      </w:r>
      <w:r w:rsidR="00D27821">
        <w:rPr>
          <w:b/>
          <w:bCs/>
          <w:lang w:bidi="he-IL"/>
        </w:rPr>
        <w:t xml:space="preserve"> </w:t>
      </w:r>
      <w:r w:rsidR="00D27821" w:rsidRPr="00D27821">
        <w:rPr>
          <w:i/>
          <w:iCs/>
          <w:lang w:bidi="he-IL"/>
        </w:rPr>
        <w:t>The academic world changed dramatically over the last decades, with ever growing number of publication each year, and changing publication patterns.</w:t>
      </w:r>
      <w:r w:rsidR="00D27821">
        <w:rPr>
          <w:i/>
          <w:iCs/>
          <w:lang w:bidi="he-IL"/>
        </w:rPr>
        <w:t xml:space="preserve"> In this study, we suggest </w:t>
      </w:r>
      <w:r w:rsidR="006B265C">
        <w:rPr>
          <w:i/>
          <w:iCs/>
          <w:lang w:bidi="he-IL"/>
        </w:rPr>
        <w:t>utilizing</w:t>
      </w:r>
      <w:r w:rsidR="00D27821">
        <w:rPr>
          <w:i/>
          <w:iCs/>
          <w:lang w:bidi="he-IL"/>
        </w:rPr>
        <w:t xml:space="preserve"> recent </w:t>
      </w:r>
      <w:r w:rsidR="006B265C">
        <w:rPr>
          <w:i/>
          <w:iCs/>
          <w:lang w:bidi="he-IL"/>
        </w:rPr>
        <w:t xml:space="preserve">advantages in </w:t>
      </w:r>
      <w:r w:rsidR="00D27821">
        <w:rPr>
          <w:i/>
          <w:iCs/>
          <w:lang w:bidi="he-IL"/>
        </w:rPr>
        <w:t>data science</w:t>
      </w:r>
      <w:r w:rsidR="006B265C">
        <w:rPr>
          <w:i/>
          <w:iCs/>
          <w:lang w:bidi="he-IL"/>
        </w:rPr>
        <w:t xml:space="preserve"> tools</w:t>
      </w:r>
      <w:r w:rsidR="004D2122">
        <w:rPr>
          <w:i/>
          <w:iCs/>
          <w:lang w:bidi="he-IL"/>
        </w:rPr>
        <w:t xml:space="preserve"> and algorithms</w:t>
      </w:r>
      <w:r w:rsidR="00D27821">
        <w:rPr>
          <w:i/>
          <w:iCs/>
          <w:lang w:bidi="he-IL"/>
        </w:rPr>
        <w:t>, combined with extensi</w:t>
      </w:r>
      <w:r w:rsidR="006B265C">
        <w:rPr>
          <w:i/>
          <w:iCs/>
          <w:lang w:bidi="he-IL"/>
        </w:rPr>
        <w:t>ve cloud computing resources to analyze the massive Microsoft Academic Graph</w:t>
      </w:r>
      <w:r w:rsidR="00320D0C">
        <w:rPr>
          <w:i/>
          <w:iCs/>
          <w:lang w:bidi="he-IL"/>
        </w:rPr>
        <w:t xml:space="preserve"> </w:t>
      </w:r>
      <w:r w:rsidR="00320D0C" w:rsidRPr="00320D0C">
        <w:rPr>
          <w:i/>
          <w:iCs/>
          <w:lang w:bidi="he-IL"/>
        </w:rPr>
        <w:t>(#</w:t>
      </w:r>
      <w:proofErr w:type="spellStart"/>
      <w:r w:rsidR="00320D0C" w:rsidRPr="00320D0C">
        <w:rPr>
          <w:i/>
          <w:iCs/>
          <w:lang w:bidi="he-IL"/>
        </w:rPr>
        <w:t>academicgraph</w:t>
      </w:r>
      <w:proofErr w:type="spellEnd"/>
      <w:r w:rsidR="00320D0C" w:rsidRPr="00320D0C">
        <w:rPr>
          <w:i/>
          <w:iCs/>
          <w:lang w:bidi="he-IL"/>
        </w:rPr>
        <w:t>)</w:t>
      </w:r>
      <w:r w:rsidR="00320D0C">
        <w:rPr>
          <w:i/>
          <w:iCs/>
          <w:lang w:bidi="he-IL"/>
        </w:rPr>
        <w:t xml:space="preserve">. Our main research goal is </w:t>
      </w:r>
      <w:r w:rsidR="006B265C">
        <w:rPr>
          <w:i/>
          <w:iCs/>
          <w:lang w:bidi="he-IL"/>
        </w:rPr>
        <w:t xml:space="preserve">to understand how the </w:t>
      </w:r>
      <w:r w:rsidR="00320D0C">
        <w:rPr>
          <w:i/>
          <w:iCs/>
          <w:lang w:bidi="he-IL"/>
        </w:rPr>
        <w:t xml:space="preserve">large-scale </w:t>
      </w:r>
      <w:r w:rsidR="006B265C">
        <w:rPr>
          <w:i/>
          <w:iCs/>
          <w:lang w:bidi="he-IL"/>
        </w:rPr>
        <w:t>co-authors</w:t>
      </w:r>
      <w:r w:rsidR="00320D0C">
        <w:rPr>
          <w:i/>
          <w:iCs/>
          <w:lang w:bidi="he-IL"/>
        </w:rPr>
        <w:t xml:space="preserve"> network</w:t>
      </w:r>
      <w:r w:rsidR="006B265C">
        <w:rPr>
          <w:i/>
          <w:iCs/>
          <w:lang w:bidi="he-IL"/>
        </w:rPr>
        <w:t xml:space="preserve"> and citation network evolve over the </w:t>
      </w:r>
      <w:r w:rsidR="002E79A0">
        <w:rPr>
          <w:i/>
          <w:iCs/>
          <w:lang w:bidi="he-IL"/>
        </w:rPr>
        <w:t>last century</w:t>
      </w:r>
      <w:r w:rsidR="006B265C">
        <w:rPr>
          <w:i/>
          <w:iCs/>
          <w:lang w:bidi="he-IL"/>
        </w:rPr>
        <w:t>, and especially in the last two decades.</w:t>
      </w:r>
      <w:r w:rsidR="002D1F95">
        <w:rPr>
          <w:i/>
          <w:iCs/>
          <w:lang w:bidi="he-IL"/>
        </w:rPr>
        <w:t xml:space="preserve"> Additionally, we plan to develop algorithms to identify unwelcome scientific behaviors, such as H-index inflating and ghost authorship. </w:t>
      </w:r>
      <w:r w:rsidR="006B265C">
        <w:rPr>
          <w:i/>
          <w:iCs/>
          <w:lang w:bidi="he-IL"/>
        </w:rPr>
        <w:t xml:space="preserve"> </w:t>
      </w:r>
      <w:r w:rsidR="004D2122">
        <w:rPr>
          <w:i/>
          <w:iCs/>
          <w:lang w:bidi="he-IL"/>
        </w:rPr>
        <w:t>Our premillennial results indicate that</w:t>
      </w:r>
      <w:r w:rsidR="006B265C">
        <w:rPr>
          <w:i/>
          <w:iCs/>
          <w:lang w:bidi="he-IL"/>
        </w:rPr>
        <w:t xml:space="preserve"> our </w:t>
      </w:r>
      <w:r w:rsidR="002E79A0">
        <w:rPr>
          <w:i/>
          <w:iCs/>
          <w:lang w:bidi="he-IL"/>
        </w:rPr>
        <w:t>research can assist to more precisely</w:t>
      </w:r>
      <w:r w:rsidR="006B265C">
        <w:rPr>
          <w:i/>
          <w:iCs/>
          <w:lang w:bidi="he-IL"/>
        </w:rPr>
        <w:t xml:space="preserve"> understand </w:t>
      </w:r>
      <w:r w:rsidR="00320D0C">
        <w:rPr>
          <w:i/>
          <w:iCs/>
          <w:lang w:bidi="he-IL"/>
        </w:rPr>
        <w:t>how the academic eco system advanced. Moreover, we hope that using machine learning algorithms can help to reveal characteristic of high impact papers.</w:t>
      </w:r>
    </w:p>
    <w:p w14:paraId="06FE382A" w14:textId="77777777" w:rsidR="0049273C" w:rsidRDefault="0049273C" w:rsidP="00FA4049">
      <w:pPr>
        <w:pBdr>
          <w:bottom w:val="single" w:sz="6" w:space="1" w:color="auto"/>
        </w:pBdr>
        <w:tabs>
          <w:tab w:val="num" w:pos="720"/>
        </w:tabs>
        <w:rPr>
          <w:lang w:bidi="he-IL"/>
        </w:rPr>
      </w:pPr>
    </w:p>
    <w:p w14:paraId="2AA7ECA9" w14:textId="77777777" w:rsidR="004D2122" w:rsidRDefault="004D2122" w:rsidP="00FA4049">
      <w:pPr>
        <w:tabs>
          <w:tab w:val="num" w:pos="720"/>
        </w:tabs>
        <w:rPr>
          <w:lang w:bidi="he-IL"/>
        </w:rPr>
      </w:pPr>
    </w:p>
    <w:p w14:paraId="45111394" w14:textId="2BCDCA75" w:rsidR="00FA4049" w:rsidRDefault="004D2122" w:rsidP="00FD61CC">
      <w:pPr>
        <w:tabs>
          <w:tab w:val="num" w:pos="720"/>
        </w:tabs>
        <w:rPr>
          <w:lang w:bidi="he-IL"/>
        </w:rPr>
      </w:pPr>
      <w:r>
        <w:rPr>
          <w:lang w:bidi="he-IL"/>
        </w:rPr>
        <w:tab/>
      </w:r>
      <w:r w:rsidR="00FE5CE0">
        <w:rPr>
          <w:lang w:bidi="he-IL"/>
        </w:rPr>
        <w:t xml:space="preserve">In the last </w:t>
      </w:r>
      <w:r w:rsidR="007840CB">
        <w:rPr>
          <w:lang w:bidi="he-IL"/>
        </w:rPr>
        <w:t xml:space="preserve">few decades, </w:t>
      </w:r>
      <w:r w:rsidR="00FE5CE0">
        <w:rPr>
          <w:lang w:bidi="he-IL"/>
        </w:rPr>
        <w:t xml:space="preserve">the academic world change rapidly. </w:t>
      </w:r>
      <w:r w:rsidR="00701DA2">
        <w:rPr>
          <w:lang w:bidi="he-IL"/>
        </w:rPr>
        <w:t>Today, i</w:t>
      </w:r>
      <w:r w:rsidR="003640DD">
        <w:rPr>
          <w:lang w:bidi="he-IL"/>
        </w:rPr>
        <w:t xml:space="preserve">t is easier than ever before to </w:t>
      </w:r>
      <w:r w:rsidR="003640DD" w:rsidRPr="001A32C8">
        <w:rPr>
          <w:i/>
          <w:iCs/>
          <w:lang w:bidi="he-IL"/>
        </w:rPr>
        <w:t>share</w:t>
      </w:r>
      <w:r w:rsidR="003640DD">
        <w:rPr>
          <w:lang w:bidi="he-IL"/>
        </w:rPr>
        <w:t xml:space="preserve"> publications using preprints </w:t>
      </w:r>
      <w:r w:rsidR="003640DD" w:rsidRPr="003640DD">
        <w:rPr>
          <w:lang w:bidi="he-IL"/>
        </w:rPr>
        <w:t>repositor</w:t>
      </w:r>
      <w:r w:rsidR="003640DD">
        <w:rPr>
          <w:lang w:bidi="he-IL"/>
        </w:rPr>
        <w:t xml:space="preserve">ies, like the </w:t>
      </w:r>
      <w:hyperlink r:id="rId5" w:history="1">
        <w:proofErr w:type="spellStart"/>
        <w:r w:rsidR="003640DD" w:rsidRPr="00B158C3">
          <w:rPr>
            <w:rStyle w:val="Hyperlink"/>
            <w:lang w:bidi="he-IL"/>
          </w:rPr>
          <w:t>arXiv</w:t>
        </w:r>
        <w:proofErr w:type="spellEnd"/>
      </w:hyperlink>
      <w:r w:rsidR="003640DD">
        <w:rPr>
          <w:lang w:bidi="he-IL"/>
        </w:rPr>
        <w:t xml:space="preserve"> and </w:t>
      </w:r>
      <w:hyperlink r:id="rId6" w:history="1">
        <w:proofErr w:type="spellStart"/>
        <w:r w:rsidR="00B158C3" w:rsidRPr="00FA4049">
          <w:rPr>
            <w:rStyle w:val="Hyperlink"/>
            <w:lang w:bidi="he-IL"/>
          </w:rPr>
          <w:t>bioRxiv</w:t>
        </w:r>
        <w:proofErr w:type="spellEnd"/>
      </w:hyperlink>
      <w:r w:rsidR="00FA4049">
        <w:rPr>
          <w:lang w:bidi="he-IL"/>
        </w:rPr>
        <w:t xml:space="preserve">. </w:t>
      </w:r>
      <w:r w:rsidR="00701DA2">
        <w:rPr>
          <w:lang w:bidi="he-IL"/>
        </w:rPr>
        <w:t>Furthermore</w:t>
      </w:r>
      <w:r w:rsidR="00FA4049">
        <w:rPr>
          <w:lang w:bidi="he-IL"/>
        </w:rPr>
        <w:t>, mega j</w:t>
      </w:r>
      <w:r w:rsidR="00ED5D38" w:rsidRPr="003640DD">
        <w:rPr>
          <w:lang w:bidi="he-IL"/>
        </w:rPr>
        <w:t xml:space="preserve">ournals, such as </w:t>
      </w:r>
      <w:hyperlink r:id="rId7" w:history="1">
        <w:proofErr w:type="spellStart"/>
        <w:r w:rsidR="00ED5D38" w:rsidRPr="001A32C8">
          <w:rPr>
            <w:rStyle w:val="Hyperlink"/>
            <w:lang w:bidi="he-IL"/>
          </w:rPr>
          <w:t>PlosOne</w:t>
        </w:r>
        <w:proofErr w:type="spellEnd"/>
      </w:hyperlink>
      <w:r w:rsidR="00ED5D38" w:rsidRPr="003640DD">
        <w:rPr>
          <w:lang w:bidi="he-IL"/>
        </w:rPr>
        <w:t xml:space="preserve"> and </w:t>
      </w:r>
      <w:hyperlink r:id="rId8" w:history="1">
        <w:r w:rsidR="00ED5D38" w:rsidRPr="001A32C8">
          <w:rPr>
            <w:rStyle w:val="Hyperlink"/>
            <w:lang w:bidi="he-IL"/>
          </w:rPr>
          <w:t xml:space="preserve">Nature </w:t>
        </w:r>
        <w:r w:rsidR="00ED5D38" w:rsidRPr="001A32C8">
          <w:rPr>
            <w:rStyle w:val="Hyperlink"/>
            <w:lang w:bidi="he-IL"/>
          </w:rPr>
          <w:t>Scientific Reports</w:t>
        </w:r>
      </w:hyperlink>
      <w:r w:rsidR="00ED5D38" w:rsidRPr="003640DD">
        <w:rPr>
          <w:lang w:bidi="he-IL"/>
        </w:rPr>
        <w:t>,</w:t>
      </w:r>
      <w:r w:rsidR="00837057">
        <w:rPr>
          <w:lang w:bidi="he-IL"/>
        </w:rPr>
        <w:t xml:space="preserve"> which</w:t>
      </w:r>
      <w:r w:rsidR="00701DA2">
        <w:rPr>
          <w:lang w:bidi="he-IL"/>
        </w:rPr>
        <w:t xml:space="preserve"> </w:t>
      </w:r>
      <w:r w:rsidR="00701DA2" w:rsidRPr="003640DD">
        <w:rPr>
          <w:lang w:bidi="he-IL"/>
        </w:rPr>
        <w:t>publish ten</w:t>
      </w:r>
      <w:r w:rsidR="00701DA2">
        <w:rPr>
          <w:lang w:bidi="he-IL"/>
        </w:rPr>
        <w:t>s</w:t>
      </w:r>
      <w:r w:rsidR="00701DA2" w:rsidRPr="003640DD">
        <w:rPr>
          <w:lang w:bidi="he-IL"/>
        </w:rPr>
        <w:t xml:space="preserve"> of thousands of papers each year</w:t>
      </w:r>
      <w:r w:rsidR="00837057">
        <w:rPr>
          <w:lang w:bidi="he-IL"/>
        </w:rPr>
        <w:t>,</w:t>
      </w:r>
      <w:r w:rsidR="00ED5D38" w:rsidRPr="003640DD">
        <w:rPr>
          <w:lang w:bidi="he-IL"/>
        </w:rPr>
        <w:t xml:space="preserve"> make </w:t>
      </w:r>
      <w:r w:rsidR="001A32C8">
        <w:rPr>
          <w:lang w:bidi="he-IL"/>
        </w:rPr>
        <w:t>it</w:t>
      </w:r>
      <w:r w:rsidR="00701DA2">
        <w:rPr>
          <w:lang w:bidi="he-IL"/>
        </w:rPr>
        <w:t xml:space="preserve"> </w:t>
      </w:r>
      <w:r w:rsidR="00701DA2" w:rsidRPr="005B1FEB">
        <w:rPr>
          <w:i/>
          <w:iCs/>
          <w:lang w:bidi="he-IL"/>
        </w:rPr>
        <w:t>easier and faster</w:t>
      </w:r>
      <w:r w:rsidR="001A32C8" w:rsidRPr="005B1FEB">
        <w:rPr>
          <w:i/>
          <w:iCs/>
          <w:lang w:bidi="he-IL"/>
        </w:rPr>
        <w:t xml:space="preserve"> to </w:t>
      </w:r>
      <w:r w:rsidR="001A32C8" w:rsidRPr="005B1FEB">
        <w:rPr>
          <w:i/>
          <w:iCs/>
          <w:lang w:bidi="he-IL"/>
        </w:rPr>
        <w:t>publish</w:t>
      </w:r>
      <w:r w:rsidR="001A32C8" w:rsidRPr="003640DD">
        <w:rPr>
          <w:lang w:bidi="he-IL"/>
        </w:rPr>
        <w:t xml:space="preserve"> ten</w:t>
      </w:r>
      <w:r w:rsidR="001A32C8">
        <w:rPr>
          <w:lang w:bidi="he-IL"/>
        </w:rPr>
        <w:t>s</w:t>
      </w:r>
      <w:r w:rsidR="001A32C8" w:rsidRPr="003640DD">
        <w:rPr>
          <w:lang w:bidi="he-IL"/>
        </w:rPr>
        <w:t xml:space="preserve"> of thousands of papers each year</w:t>
      </w:r>
      <w:r w:rsidR="00FA4049">
        <w:rPr>
          <w:lang w:bidi="he-IL"/>
        </w:rPr>
        <w:t xml:space="preserve">. </w:t>
      </w:r>
      <w:r w:rsidR="001A32C8">
        <w:rPr>
          <w:lang w:bidi="he-IL"/>
        </w:rPr>
        <w:t xml:space="preserve"> In addition, website such as Microsoft Academic</w:t>
      </w:r>
      <w:r w:rsidR="00524E52">
        <w:rPr>
          <w:lang w:bidi="he-IL"/>
        </w:rPr>
        <w:t xml:space="preserve"> </w:t>
      </w:r>
      <w:r w:rsidR="006E1CC3">
        <w:rPr>
          <w:lang w:bidi="he-IL"/>
        </w:rPr>
        <w:fldChar w:fldCharType="begin" w:fldLock="1"/>
      </w:r>
      <w:r w:rsidR="006E1CC3">
        <w:rPr>
          <w:lang w:bidi="he-IL"/>
        </w:rPr>
        <w:instrText>ADDIN CSL_CITATION { "citationItems" : [ { "id" : "ITEM-1", "itemData" : { "DOI" : "10.1145/2740908.2742839", "ISBN" : "9781450334730", "author" : [ { "dropping-particle" : "", "family" : "Sinha", "given" : "Arnab", "non-dropping-particle" : "", "parse-names" : false, "suffix" : "" }, { "dropping-particle" : "", "family" : "Shen", "given" : "Zhihong", "non-dropping-particle" : "", "parse-names" : false, "suffix" : "" }, { "dropping-particle" : "", "family" : "Song", "given" : "Yang", "non-dropping-particle" : "", "parse-names" : false, "suffix" : "" }, { "dropping-particle" : "", "family" : "Ma", "given" : "Hao", "non-dropping-particle" : "", "parse-names" : false, "suffix" : "" }, { "dropping-particle" : "", "family" : "Eide", "given" : "Darrin", "non-dropping-particle" : "", "parse-names" : false, "suffix" : "" }, { "dropping-particle" : "", "family" : "Hsu", "given" : "Bo-June (Paul)", "non-dropping-particle" : "", "parse-names" : false, "suffix" : "" }, { "dropping-particle" : "", "family" : "Wang", "given" : "Kuansan", "non-dropping-particle" : "", "parse-names" : false, "suffix" : "" } ], "container-title" : "Proceedings of the 24th International Conference on World Wide Web - WWW '15 Companion", "id" : "ITEM-1", "issued" : { "date-parts" : [ [ "2015" ] ] }, "page" : "243-246", "publisher" : "ACM Press", "publisher-place" : "New York, New York, USA", "title" : "An Overview of Microsoft Academic Service (MAS) and Applications", "type" : "paper-conference" }, "uris" : [ "http://www.mendeley.com/documents/?uuid=822f56ac-c038-3305-82ba-bdd5ca832d4f" ] } ], "mendeley" : { "formattedCitation" : "[1]", "plainTextFormattedCitation" : "[1]", "previouslyFormattedCitation" : "[1]" }, "properties" : { "noteIndex" : 0 }, "schema" : "https://github.com/citation-style-language/schema/raw/master/csl-citation.json" }</w:instrText>
      </w:r>
      <w:r w:rsidR="006E1CC3">
        <w:rPr>
          <w:lang w:bidi="he-IL"/>
        </w:rPr>
        <w:fldChar w:fldCharType="separate"/>
      </w:r>
      <w:r w:rsidR="006E1CC3" w:rsidRPr="006E1CC3">
        <w:rPr>
          <w:noProof/>
          <w:lang w:bidi="he-IL"/>
        </w:rPr>
        <w:t>[1]</w:t>
      </w:r>
      <w:r w:rsidR="006E1CC3">
        <w:rPr>
          <w:lang w:bidi="he-IL"/>
        </w:rPr>
        <w:fldChar w:fldCharType="end"/>
      </w:r>
      <w:r w:rsidR="001A32C8">
        <w:rPr>
          <w:lang w:bidi="he-IL"/>
        </w:rPr>
        <w:t xml:space="preserve"> and </w:t>
      </w:r>
      <w:hyperlink r:id="rId9" w:history="1">
        <w:r w:rsidR="006E1CC3" w:rsidRPr="006E1CC3">
          <w:rPr>
            <w:rStyle w:val="Hyperlink"/>
            <w:lang w:bidi="he-IL"/>
          </w:rPr>
          <w:t>Google Scholar</w:t>
        </w:r>
      </w:hyperlink>
      <w:r w:rsidR="001A32C8">
        <w:rPr>
          <w:lang w:bidi="he-IL"/>
        </w:rPr>
        <w:t xml:space="preserve">, make it easier </w:t>
      </w:r>
      <w:r w:rsidR="001A32C8" w:rsidRPr="001A32C8">
        <w:rPr>
          <w:i/>
          <w:iCs/>
          <w:lang w:bidi="he-IL"/>
        </w:rPr>
        <w:t>to search and find</w:t>
      </w:r>
      <w:r w:rsidR="001A32C8">
        <w:rPr>
          <w:lang w:bidi="he-IL"/>
        </w:rPr>
        <w:t xml:space="preserve"> articles. </w:t>
      </w:r>
      <w:r w:rsidR="00FA4049">
        <w:rPr>
          <w:lang w:bidi="he-IL"/>
        </w:rPr>
        <w:t xml:space="preserve">Moreover, </w:t>
      </w:r>
      <w:r w:rsidR="001A32C8">
        <w:rPr>
          <w:lang w:bidi="he-IL"/>
        </w:rPr>
        <w:t xml:space="preserve">both </w:t>
      </w:r>
      <w:r w:rsidR="00FA4049">
        <w:rPr>
          <w:lang w:bidi="he-IL"/>
        </w:rPr>
        <w:t>t</w:t>
      </w:r>
      <w:r w:rsidR="001A32C8">
        <w:rPr>
          <w:lang w:bidi="he-IL"/>
        </w:rPr>
        <w:t>he numbers</w:t>
      </w:r>
      <w:r w:rsidR="00FA4049">
        <w:rPr>
          <w:lang w:bidi="he-IL"/>
        </w:rPr>
        <w:t xml:space="preserve"> of new researchers and </w:t>
      </w:r>
      <w:r w:rsidR="00BF13DA">
        <w:rPr>
          <w:lang w:bidi="he-IL"/>
        </w:rPr>
        <w:t xml:space="preserve">the number of </w:t>
      </w:r>
      <w:r w:rsidR="00701DA2">
        <w:rPr>
          <w:lang w:bidi="he-IL"/>
        </w:rPr>
        <w:t xml:space="preserve">new journals increased </w:t>
      </w:r>
      <w:r w:rsidR="00BF13DA">
        <w:rPr>
          <w:lang w:bidi="he-IL"/>
        </w:rPr>
        <w:t>sharply in the last two decades</w:t>
      </w:r>
      <w:r w:rsidR="00701DA2">
        <w:rPr>
          <w:lang w:bidi="he-IL"/>
        </w:rPr>
        <w:t xml:space="preserve">. </w:t>
      </w:r>
      <w:r w:rsidR="001A32C8">
        <w:rPr>
          <w:lang w:bidi="he-IL"/>
        </w:rPr>
        <w:t xml:space="preserve"> </w:t>
      </w:r>
    </w:p>
    <w:p w14:paraId="3B28DF52" w14:textId="77777777" w:rsidR="00FA4049" w:rsidRDefault="00FA4049" w:rsidP="00FA4049">
      <w:pPr>
        <w:tabs>
          <w:tab w:val="num" w:pos="720"/>
        </w:tabs>
        <w:rPr>
          <w:lang w:bidi="he-IL"/>
        </w:rPr>
      </w:pPr>
    </w:p>
    <w:p w14:paraId="2DA8F1E1" w14:textId="32FDC84D" w:rsidR="00FE5CE0" w:rsidRDefault="004D2122" w:rsidP="000E15A5">
      <w:pPr>
        <w:tabs>
          <w:tab w:val="num" w:pos="720"/>
        </w:tabs>
        <w:rPr>
          <w:lang w:bidi="he-IL"/>
        </w:rPr>
      </w:pPr>
      <w:r>
        <w:rPr>
          <w:lang w:bidi="he-IL"/>
        </w:rPr>
        <w:tab/>
      </w:r>
      <w:r w:rsidR="00EB2717">
        <w:rPr>
          <w:lang w:bidi="he-IL"/>
        </w:rPr>
        <w:t>Recent studies</w:t>
      </w:r>
      <w:r w:rsidR="0005776D">
        <w:rPr>
          <w:lang w:bidi="he-IL"/>
        </w:rPr>
        <w:t xml:space="preserve"> </w:t>
      </w:r>
      <w:r w:rsidR="006E1CC3">
        <w:rPr>
          <w:lang w:bidi="he-IL"/>
        </w:rPr>
        <w:t xml:space="preserve">observed </w:t>
      </w:r>
      <w:r w:rsidR="005974F4">
        <w:rPr>
          <w:lang w:bidi="he-IL"/>
        </w:rPr>
        <w:t xml:space="preserve">that </w:t>
      </w:r>
      <w:r w:rsidR="005B1FEB">
        <w:rPr>
          <w:lang w:bidi="he-IL"/>
        </w:rPr>
        <w:t>unquestionably</w:t>
      </w:r>
      <w:r w:rsidR="005974F4">
        <w:rPr>
          <w:lang w:bidi="he-IL"/>
        </w:rPr>
        <w:t xml:space="preserve"> the academic world is dramatically changing, </w:t>
      </w:r>
      <w:r w:rsidR="003D11FD">
        <w:rPr>
          <w:lang w:bidi="he-IL"/>
        </w:rPr>
        <w:t>Nowadays</w:t>
      </w:r>
      <w:r w:rsidR="005974F4">
        <w:rPr>
          <w:lang w:bidi="he-IL"/>
        </w:rPr>
        <w:t>, r</w:t>
      </w:r>
      <w:r w:rsidR="00153792">
        <w:rPr>
          <w:lang w:bidi="he-IL"/>
        </w:rPr>
        <w:t xml:space="preserve">esearchers </w:t>
      </w:r>
      <w:r w:rsidR="0042421C">
        <w:rPr>
          <w:lang w:bidi="he-IL"/>
        </w:rPr>
        <w:t xml:space="preserve">have the </w:t>
      </w:r>
      <w:r w:rsidR="00153792">
        <w:rPr>
          <w:lang w:bidi="he-IL"/>
        </w:rPr>
        <w:t>tend</w:t>
      </w:r>
      <w:r w:rsidR="00F21BBB">
        <w:rPr>
          <w:lang w:bidi="he-IL"/>
        </w:rPr>
        <w:t>ency</w:t>
      </w:r>
      <w:r w:rsidR="00153792">
        <w:rPr>
          <w:lang w:bidi="he-IL"/>
        </w:rPr>
        <w:t xml:space="preserve"> </w:t>
      </w:r>
      <w:r w:rsidR="006E1CC3">
        <w:rPr>
          <w:lang w:bidi="he-IL"/>
        </w:rPr>
        <w:t>to publish more</w:t>
      </w:r>
      <w:r w:rsidR="008C073E">
        <w:rPr>
          <w:lang w:bidi="he-IL"/>
        </w:rPr>
        <w:t xml:space="preserve"> </w:t>
      </w:r>
      <w:r w:rsidR="008C073E">
        <w:rPr>
          <w:lang w:bidi="he-IL"/>
        </w:rPr>
        <w:fldChar w:fldCharType="begin" w:fldLock="1"/>
      </w:r>
      <w:r w:rsidR="00001864">
        <w:rPr>
          <w:lang w:bidi="he-IL"/>
        </w:rPr>
        <w:instrText>ADDIN CSL_CITATION { "citationItems" : [ { "id" : "ITEM-1", "itemData" : { "URL" : "http://blogs.nature.com/news/2014/05/global-scientific-output-doubles-every-nine-years.html", "accessed" : { "date-parts" : [ [ "2017", "6", "12" ] ] }, "author" : [ { "dropping-particle" : "", "family" : "Noorden", "given" : "Richard", "non-dropping-particle" : "Van", "parse-names" : false, "suffix" : "" } ], "container-title" : "Nature", "id" : "ITEM-1", "issued" : { "date-parts" : [ [ "2014" ] ] }, "title" : "Global scientific output doubles every nine years", "type" : "webpage" }, "uris" : [ "http://www.mendeley.com/documents/?uuid=9872258c-0271-314b-8cf2-eec05b75f42e" ] } ], "mendeley" : { "formattedCitation" : "[2]", "plainTextFormattedCitation" : "[2]", "previouslyFormattedCitation" : "[2]" }, "properties" : { "noteIndex" : 0 }, "schema" : "https://github.com/citation-style-language/schema/raw/master/csl-citation.json" }</w:instrText>
      </w:r>
      <w:r w:rsidR="008C073E">
        <w:rPr>
          <w:lang w:bidi="he-IL"/>
        </w:rPr>
        <w:fldChar w:fldCharType="separate"/>
      </w:r>
      <w:r w:rsidR="008C073E" w:rsidRPr="008C073E">
        <w:rPr>
          <w:noProof/>
          <w:lang w:bidi="he-IL"/>
        </w:rPr>
        <w:t>[2]</w:t>
      </w:r>
      <w:r w:rsidR="008C073E">
        <w:rPr>
          <w:lang w:bidi="he-IL"/>
        </w:rPr>
        <w:fldChar w:fldCharType="end"/>
      </w:r>
      <w:r w:rsidR="008C073E">
        <w:rPr>
          <w:lang w:bidi="he-IL"/>
        </w:rPr>
        <w:t xml:space="preserve"> </w:t>
      </w:r>
      <w:r w:rsidR="006E1CC3">
        <w:rPr>
          <w:lang w:bidi="he-IL"/>
        </w:rPr>
        <w:t xml:space="preserve">, to cite </w:t>
      </w:r>
      <w:r w:rsidR="0042421C">
        <w:rPr>
          <w:lang w:bidi="he-IL"/>
        </w:rPr>
        <w:t xml:space="preserve">other research </w:t>
      </w:r>
      <w:r w:rsidR="006E1CC3">
        <w:rPr>
          <w:lang w:bidi="he-IL"/>
        </w:rPr>
        <w:t>more</w:t>
      </w:r>
      <w:r w:rsidR="00001864">
        <w:rPr>
          <w:lang w:bidi="he-IL"/>
        </w:rPr>
        <w:t xml:space="preserve"> </w:t>
      </w:r>
      <w:r w:rsidR="00001864">
        <w:rPr>
          <w:lang w:bidi="he-IL"/>
        </w:rPr>
        <w:fldChar w:fldCharType="begin" w:fldLock="1"/>
      </w:r>
      <w:r w:rsidR="00001864">
        <w:rPr>
          <w:lang w:bidi="he-IL"/>
        </w:rPr>
        <w:instrText>ADDIN CSL_CITATION { "citationItems" : [ { "id" : "ITEM-1", "itemData" : { "author" : [ { "dropping-particle" : "", "family" : "Bornmann", "given" : "Lutz", "non-dropping-particle" : "", "parse-names" : false, "suffix" : "" }, { "dropping-particle" : "", "family" : "Mutz", "given" : "R\u00fcdiger", "non-dropping-particle" : "", "parse-names" : false, "suffix" : "" } ], "id" : "ITEM-1", "issued" : { "date-parts" : [ [ "0" ] ] }, "title" : "Growth rates of modern science: A bibliometric analysis based on the number of publications and cited references", "type" : "article-journal" }, "uris" : [ "http://www.mendeley.com/documents/?uuid=5c44499d-7254-3599-8d1d-d4e59cf0f924" ] } ], "mendeley" : { "formattedCitation" : "[3]", "plainTextFormattedCitation" : "[3]", "previouslyFormattedCitation" : "[3]" }, "properties" : { "noteIndex" : 0 }, "schema" : "https://github.com/citation-style-language/schema/raw/master/csl-citation.json" }</w:instrText>
      </w:r>
      <w:r w:rsidR="00001864">
        <w:rPr>
          <w:lang w:bidi="he-IL"/>
        </w:rPr>
        <w:fldChar w:fldCharType="separate"/>
      </w:r>
      <w:r w:rsidR="00001864" w:rsidRPr="00001864">
        <w:rPr>
          <w:noProof/>
          <w:lang w:bidi="he-IL"/>
        </w:rPr>
        <w:t>[3]</w:t>
      </w:r>
      <w:r w:rsidR="00001864">
        <w:rPr>
          <w:lang w:bidi="he-IL"/>
        </w:rPr>
        <w:fldChar w:fldCharType="end"/>
      </w:r>
      <w:r w:rsidR="006E1CC3">
        <w:rPr>
          <w:lang w:bidi="he-IL"/>
        </w:rPr>
        <w:t xml:space="preserve">, and </w:t>
      </w:r>
      <w:r w:rsidR="00153792">
        <w:rPr>
          <w:lang w:bidi="he-IL"/>
        </w:rPr>
        <w:t xml:space="preserve">to internationally </w:t>
      </w:r>
      <w:r w:rsidR="005974F4">
        <w:rPr>
          <w:lang w:bidi="he-IL"/>
        </w:rPr>
        <w:t>c</w:t>
      </w:r>
      <w:r w:rsidR="006E1CC3">
        <w:rPr>
          <w:lang w:bidi="he-IL"/>
        </w:rPr>
        <w:t xml:space="preserve">ollaborate more </w:t>
      </w:r>
      <w:r w:rsidR="006E1CC3">
        <w:rPr>
          <w:lang w:bidi="he-IL"/>
        </w:rPr>
        <w:fldChar w:fldCharType="begin" w:fldLock="1"/>
      </w:r>
      <w:r w:rsidR="00001864">
        <w:rPr>
          <w:lang w:bidi="he-IL"/>
        </w:rPr>
        <w:instrText>ADDIN CSL_CITATION { "citationItems" : [ { "id" : "ITEM-1", "itemData" : { "DOI" : "10.1038/490335a", "ISSN" : "1476-4687", "PMID" : "23075965", "author" : [ { "dropping-particle" : "", "family" : "Adams", "given" : "Jonathan", "non-dropping-particle" : "", "parse-names" : false, "suffix" : "" } ], "container-title" : "Nature", "id" : "ITEM-1", "issue" : "7420", "issued" : { "date-parts" : [ [ "2012", "10", "18" ] ] }, "page" : "335-6", "title" : "Collaborations: The rise of research networks.", "type" : "article-journal", "volume" : "490" }, "uris" : [ "http://www.mendeley.com/documents/?uuid=c7eae7f3-6009-30da-9f9d-7f90685c2c83" ] } ], "mendeley" : { "formattedCitation" : "[4]", "plainTextFormattedCitation" : "[4]", "previouslyFormattedCitation" : "[4]" }, "properties" : { "noteIndex" : 0 }, "schema" : "https://github.com/citation-style-language/schema/raw/master/csl-citation.json" }</w:instrText>
      </w:r>
      <w:r w:rsidR="006E1CC3">
        <w:rPr>
          <w:lang w:bidi="he-IL"/>
        </w:rPr>
        <w:fldChar w:fldCharType="separate"/>
      </w:r>
      <w:r w:rsidR="00001864" w:rsidRPr="00001864">
        <w:rPr>
          <w:noProof/>
          <w:lang w:bidi="he-IL"/>
        </w:rPr>
        <w:t>[4]</w:t>
      </w:r>
      <w:r w:rsidR="006E1CC3">
        <w:rPr>
          <w:lang w:bidi="he-IL"/>
        </w:rPr>
        <w:fldChar w:fldCharType="end"/>
      </w:r>
      <w:r w:rsidR="006E1CC3">
        <w:rPr>
          <w:lang w:bidi="he-IL"/>
        </w:rPr>
        <w:t>.</w:t>
      </w:r>
      <w:r w:rsidR="00124D84">
        <w:rPr>
          <w:lang w:bidi="he-IL"/>
        </w:rPr>
        <w:t xml:space="preserve"> However,</w:t>
      </w:r>
      <w:r w:rsidR="001A74E9">
        <w:rPr>
          <w:lang w:bidi="he-IL"/>
        </w:rPr>
        <w:t xml:space="preserve"> the changing academic </w:t>
      </w:r>
      <w:r w:rsidR="00622B50">
        <w:rPr>
          <w:lang w:bidi="he-IL"/>
        </w:rPr>
        <w:t xml:space="preserve">world created several </w:t>
      </w:r>
      <w:r w:rsidR="001A74E9">
        <w:rPr>
          <w:lang w:bidi="he-IL"/>
        </w:rPr>
        <w:t xml:space="preserve">undesirable   </w:t>
      </w:r>
      <w:r w:rsidR="007D5BC8">
        <w:rPr>
          <w:lang w:bidi="he-IL"/>
        </w:rPr>
        <w:t xml:space="preserve">phenomena. </w:t>
      </w:r>
      <w:r w:rsidR="00622B50">
        <w:rPr>
          <w:lang w:bidi="he-IL"/>
        </w:rPr>
        <w:t>D</w:t>
      </w:r>
      <w:r w:rsidR="00124D84">
        <w:rPr>
          <w:lang w:bidi="he-IL"/>
        </w:rPr>
        <w:t>ue to the increasing pressure upon researchers</w:t>
      </w:r>
      <w:r w:rsidR="001A74E9">
        <w:rPr>
          <w:lang w:bidi="he-IL"/>
        </w:rPr>
        <w:t>, especially early career researchers</w:t>
      </w:r>
      <w:r w:rsidR="008C073E">
        <w:rPr>
          <w:lang w:bidi="he-IL"/>
        </w:rPr>
        <w:t xml:space="preserve"> </w:t>
      </w:r>
      <w:r w:rsidR="00001864">
        <w:rPr>
          <w:lang w:bidi="he-IL"/>
        </w:rPr>
        <w:fldChar w:fldCharType="begin" w:fldLock="1"/>
      </w:r>
      <w:r w:rsidR="00001864">
        <w:rPr>
          <w:lang w:bidi="he-IL"/>
        </w:rPr>
        <w:instrText>ADDIN CSL_CITATION { "citationItems" : [ { "id" : "ITEM-1", "itemData" : { "DOI" : "10.1089/ees.2016.0223", "abstract" : "Over the last 50 years, we argue that incentives for academic scientists have become increasingly perverse in terms of competition for research funding, development of quantitative metrics to measure performance, and a changing business model for higher education itself. Furthermore, decreased discretionary funding at the federal and state level is creating a hypercompetitive environment between government agencies (e.g., EPA, NIH, CDC), for scientists in these agencies, and for academics seeking funding from all sources\u2014the combination of perverse incentives and decreased funding increases pressures that can lead to unethical behavior. If a critical mass of scientists become untrustworthy, a tipping point is possible in which the scientific enterprise itself becomes inherently corrupt and public trust is lost, risking a new dark age with devastating consequences to humanity. Academia and federal agencies should better support science as a public good, and incentivize altruistic and ethical outcomes, while de-emphasizing output.", "author" : [ { "dropping-particle" : "", "family" : "Edwards", "given" : "Marc A", "non-dropping-particle" : "", "parse-names" : false, "suffix" : "" }, { "dropping-particle" : "", "family" : "Roy", "given" : "Siddhartha", "non-dropping-particle" : "", "parse-names" : false, "suffix" : "" } ], "id" : "ITEM-1", "issued" : { "date-parts" : [ [ "0" ] ] }, "title" : "Academic Research in the 21st Century: Maintaining Scientific Integrity in a Climate of Perverse Incentives and Hypercompetition", "type" : "article-journal" }, "uris" : [ "http://www.mendeley.com/documents/?uuid=c971c8b3-d957-3129-a06c-44f5fe8ecc09" ] } ], "mendeley" : { "formattedCitation" : "[5]", "plainTextFormattedCitation" : "[5]", "previouslyFormattedCitation" : "[5]" }, "properties" : { "noteIndex" : 0 }, "schema" : "https://github.com/citation-style-language/schema/raw/master/csl-citation.json" }</w:instrText>
      </w:r>
      <w:r w:rsidR="00001864">
        <w:rPr>
          <w:lang w:bidi="he-IL"/>
        </w:rPr>
        <w:fldChar w:fldCharType="separate"/>
      </w:r>
      <w:r w:rsidR="00001864" w:rsidRPr="00001864">
        <w:rPr>
          <w:noProof/>
          <w:lang w:bidi="he-IL"/>
        </w:rPr>
        <w:t>[5]</w:t>
      </w:r>
      <w:r w:rsidR="00001864">
        <w:rPr>
          <w:lang w:bidi="he-IL"/>
        </w:rPr>
        <w:fldChar w:fldCharType="end"/>
      </w:r>
      <w:r w:rsidR="001A74E9">
        <w:rPr>
          <w:lang w:bidi="he-IL"/>
        </w:rPr>
        <w:t>,</w:t>
      </w:r>
      <w:r w:rsidR="00124D84">
        <w:rPr>
          <w:lang w:bidi="he-IL"/>
        </w:rPr>
        <w:t xml:space="preserve"> to publish more high impact papers</w:t>
      </w:r>
      <w:r w:rsidR="00622B50">
        <w:rPr>
          <w:lang w:bidi="he-IL"/>
        </w:rPr>
        <w:t xml:space="preserve"> </w:t>
      </w:r>
      <w:r w:rsidR="001A74E9">
        <w:rPr>
          <w:lang w:bidi="he-IL"/>
        </w:rPr>
        <w:t xml:space="preserve">in top ranked journals, (i.e., “publish or perish”) </w:t>
      </w:r>
      <w:r w:rsidR="00001864">
        <w:rPr>
          <w:lang w:bidi="he-IL"/>
        </w:rPr>
        <w:t xml:space="preserve"> </w:t>
      </w:r>
      <w:r w:rsidR="00001864">
        <w:rPr>
          <w:lang w:bidi="he-IL"/>
        </w:rPr>
        <w:fldChar w:fldCharType="begin" w:fldLock="1"/>
      </w:r>
      <w:r w:rsidR="00B045A1">
        <w:rPr>
          <w:lang w:bidi="he-IL"/>
        </w:rPr>
        <w:instrText>ADDIN CSL_CITATION { "citationItems" : [ { "id" : "ITEM-1", "itemData" : { "DOI" : "10.1089/ees.2016.0223", "abstract" : "Over the last 50 years, we argue that incentives for academic scientists have become increasingly perverse in terms of competition for research funding, development of quantitative metrics to measure performance, and a changing business model for higher education itself. Furthermore, decreased discretionary funding at the federal and state level is creating a hypercompetitive environment between government agencies (e.g., EPA, NIH, CDC), for scientists in these agencies, and for academics seeking funding from all sources\u2014the combination of perverse incentives and decreased funding increases pressures that can lead to unethical behavior. If a critical mass of scientists become untrustworthy, a tipping point is possible in which the scientific enterprise itself becomes inherently corrupt and public trust is lost, risking a new dark age with devastating consequences to humanity. Academia and federal agencies should better support science as a public good, and incentivize altruistic and ethical outcomes, while de-emphasizing output.", "author" : [ { "dropping-particle" : "", "family" : "Edwards", "given" : "Marc A", "non-dropping-particle" : "", "parse-names" : false, "suffix" : "" }, { "dropping-particle" : "", "family" : "Roy", "given" : "Siddhartha", "non-dropping-particle" : "", "parse-names" : false, "suffix" : "" } ], "id" : "ITEM-1", "issued" : { "date-parts" : [ [ "0" ] ] }, "title" : "Academic Research in the 21st Century: Maintaining Scientific Integrity in a Climate of Perverse Incentives and Hypercompetition", "type" : "article-journal" }, "uris" : [ "http://www.mendeley.com/documents/?uuid=c971c8b3-d957-3129-a06c-44f5fe8ecc09" ] } ], "mendeley" : { "formattedCitation" : "[5]", "plainTextFormattedCitation" : "[5]", "previouslyFormattedCitation" : "[5]" }, "properties" : { "noteIndex" : 0 }, "schema" : "https://github.com/citation-style-language/schema/raw/master/csl-citation.json" }</w:instrText>
      </w:r>
      <w:r w:rsidR="00001864">
        <w:rPr>
          <w:lang w:bidi="he-IL"/>
        </w:rPr>
        <w:fldChar w:fldCharType="separate"/>
      </w:r>
      <w:r w:rsidR="00001864" w:rsidRPr="00001864">
        <w:rPr>
          <w:noProof/>
          <w:lang w:bidi="he-IL"/>
        </w:rPr>
        <w:t>[5]</w:t>
      </w:r>
      <w:r w:rsidR="00001864">
        <w:rPr>
          <w:lang w:bidi="he-IL"/>
        </w:rPr>
        <w:fldChar w:fldCharType="end"/>
      </w:r>
      <w:r w:rsidR="00622B50">
        <w:rPr>
          <w:lang w:bidi="he-IL"/>
        </w:rPr>
        <w:t xml:space="preserve">, there is increase in </w:t>
      </w:r>
      <w:r w:rsidR="001A74E9">
        <w:rPr>
          <w:lang w:bidi="he-IL"/>
        </w:rPr>
        <w:t xml:space="preserve">number of unwelcome research behaviors, such as </w:t>
      </w:r>
      <w:r w:rsidR="00032B8C" w:rsidRPr="00032B8C">
        <w:rPr>
          <w:lang w:bidi="he-IL"/>
        </w:rPr>
        <w:t>scientific salami slicin</w:t>
      </w:r>
      <w:r w:rsidR="00032B8C">
        <w:rPr>
          <w:lang w:bidi="he-IL"/>
        </w:rPr>
        <w:t xml:space="preserve">g </w:t>
      </w:r>
      <w:r w:rsidR="00C15BB0">
        <w:rPr>
          <w:lang w:bidi="he-IL"/>
        </w:rPr>
        <w:fldChar w:fldCharType="begin" w:fldLock="1"/>
      </w:r>
      <w:r w:rsidR="00001864">
        <w:rPr>
          <w:lang w:bidi="he-IL"/>
        </w:rPr>
        <w:instrText>ADDIN CSL_CITATION { "citationItems" : [ { "id" : "ITEM-1", "itemData" : { "DOI" : "10.1038/nmat1305", "ISSN" : "1476-1122", "container-title" : "Nature Materials", "id" : "ITEM-1", "issue" : "1", "issued" : { "date-parts" : [ [ "2005", "1" ] ] }, "page" : "1-1", "publisher" : "Nature Publishing Group", "title" : "The cost of salami slicing", "type" : "article-journal", "volume" : "4" }, "uris" : [ "http://www.mendeley.com/documents/?uuid=770e7bfd-6ec1-353f-afa8-b34f1caaf623" ] } ], "mendeley" : { "formattedCitation" : "[6]", "plainTextFormattedCitation" : "[6]", "previouslyFormattedCitation" : "[6]" }, "properties" : { "noteIndex" : 0 }, "schema" : "https://github.com/citation-style-language/schema/raw/master/csl-citation.json" }</w:instrText>
      </w:r>
      <w:r w:rsidR="00C15BB0">
        <w:rPr>
          <w:lang w:bidi="he-IL"/>
        </w:rPr>
        <w:fldChar w:fldCharType="separate"/>
      </w:r>
      <w:r w:rsidR="00001864" w:rsidRPr="00001864">
        <w:rPr>
          <w:noProof/>
          <w:lang w:bidi="he-IL"/>
        </w:rPr>
        <w:t>[6]</w:t>
      </w:r>
      <w:r w:rsidR="00C15BB0">
        <w:rPr>
          <w:lang w:bidi="he-IL"/>
        </w:rPr>
        <w:fldChar w:fldCharType="end"/>
      </w:r>
      <w:r w:rsidR="001A74E9">
        <w:rPr>
          <w:lang w:bidi="he-IL"/>
        </w:rPr>
        <w:t>,</w:t>
      </w:r>
      <w:r w:rsidR="00C15BB0">
        <w:rPr>
          <w:lang w:bidi="he-IL"/>
        </w:rPr>
        <w:t xml:space="preserve"> p-value hacking </w:t>
      </w:r>
      <w:r w:rsidR="00C15BB0">
        <w:rPr>
          <w:lang w:bidi="he-IL"/>
        </w:rPr>
        <w:fldChar w:fldCharType="begin" w:fldLock="1"/>
      </w:r>
      <w:r w:rsidR="00001864">
        <w:rPr>
          <w:lang w:bidi="he-IL"/>
        </w:rPr>
        <w:instrText>ADDIN CSL_CITATION { "citationItems" : [ { "id" : "ITEM-1", "itemData" : { "DOI" : "10.1001/jama.2016.1952", "ISSN" : "0098-7484", "abstract" : "&lt;h3&gt;Importance&lt;/h3&gt;&lt;p&gt;The use and misuse of&lt;i&gt;P&lt;/i&gt;values has generated extensive debates.&lt;/p&gt;&lt;h3&gt;Objective&lt;/h3&gt;&lt;p&gt;To evaluate in large scale the&lt;i&gt;P&lt;/i&gt;values reported in the abstracts and full text of biomedical research articles over the past 25 years and determine how frequently statistical information is presented in ways other than&lt;i&gt;P&lt;/i&gt;values.&lt;/p&gt;&lt;h3&gt;Design&lt;/h3&gt;&lt;p&gt;Automated text-mining analysis was performed to extract data on&lt;i&gt;P&lt;/i&gt;values reported in 12\u202f821\u202f790 MEDLINE abstracts and in 843\u202f884 abstracts and full-text articles in PubMed Central (PMC) from 1990 to 2015. Reporting of&lt;i&gt;P&lt;/i&gt;values in 151 English-language core clinical journals and specific article types as classified by PubMed also was evaluated. A random sample of 1000 MEDLINE abstracts was manually assessed for reporting of&lt;i&gt;P&lt;/i&gt;values and other types of statistical information; of those abstracts reporting empirical data, 100 articles were also assessed in full text.&lt;/p&gt;&lt;h3&gt;Main Outcomes and Measures&lt;/h3&gt;&lt;p&gt;&lt;i&gt;P&lt;/i&gt;values reported.&lt;/p&gt;&lt;h3&gt;Results&lt;/h3&gt;&lt;p&gt;Text mining identified 4\u202f572\u202f043&lt;i&gt;P&lt;/i&gt;values in 1\u202f608\u202f736 MEDLINE abstracts and 3\u202f438\u202f299&lt;i&gt;P&lt;/i&gt;values in 385\u202f393 PMC full-text articles. Reporting of&lt;i&gt;P&lt;/i&gt;values in abstracts increased from 7.3% in 1990 to 15.6% in 2014. In 2014,&lt;i&gt;P&lt;/i&gt;values were reported in 33.0% of abstracts from the 151 core clinical journals (n\u2009=\u200929\u202f725 abstracts), 35.7% of meta-analyses (n\u2009=\u20095620), 38.9% of clinical trials (n\u2009=\u20094624), 54.8% of randomized controlled trials (n\u2009=\u200913\u202f544), and 2.4% of reviews (n\u2009=\u200971\u202f529). The distribution of reported&lt;i&gt;P&lt;/i&gt;values in abstracts and in full text showed strong clustering at&lt;i&gt;P&lt;/i&gt;values of .05 and of .001 or smaller. Over time, the \u201cbest\u201d (most statistically significant) reported&lt;i&gt;P&lt;/i&gt;values were modestly smaller and the \u201cworst\u201d (least statistically significant) reported&lt;i&gt;P&lt;/i&gt;values became modestly less significant. Among the MEDLINE abstracts and PMC full-text articles with&lt;i&gt;P&lt;/i&gt;values, 96% reported at least 1&lt;i&gt;P&lt;/i&gt;value of .05 or lower, with the proportion remaining steady over time in PMC full-text articles. In 1000 abstracts that were manually reviewed, 796 were from articles reporting empirical data;&lt;i&gt;P&lt;/i&gt;values were reported in 15.7% (125/796 [95% CI, 13.2%-18.4%]) of abstracts, confidence intervals in 2.3% (18/796 [95% CI, 1.3%-3.6%]), Bayes factors in 0% (0/796 [95% CI, 0%-0.5%]), effect sizes in 13.9% (111/796 [95% CI, 11.6%-16.5%]), other information that could lead to estimation \u2026", "author" : [ { "dropping-particle" : "", "family" : "Chavalarias", "given" : "David", "non-dropping-particle" : "", "parse-names" : false, "suffix" : "" }, { "dropping-particle" : "", "family" : "Wallach", "given" : "Joshua David", "non-dropping-particle" : "", "parse-names" : false, "suffix" : "" }, { "dropping-particle" : "", "family" : "Li", "given" : "Alvin Ho Ting", "non-dropping-particle" : "", "parse-names" : false, "suffix" : "" }, { "dropping-particle" : "", "family" : "Ioannidis", "given" : "John P. A.", "non-dropping-particle" : "", "parse-names" : false, "suffix" : "" }, { "dropping-particle" : "", "family" : "MD", "given" : "Jennions", "non-dropping-particle" : "", "parse-names" : false, "suffix" : "" } ], "container-title" : "JAMA", "id" : "ITEM-1", "issue" : "11", "issued" : { "date-parts" : [ [ "2016", "3", "15" ] ] }, "page" : "1141", "publisher" : "BMJ Publishing, London, United Kingdom", "title" : "Evolution of Reporting &lt;i&gt;P&lt;/i&gt; Values in the Biomedical Literature, 1990-2015", "type" : "article-journal", "volume" : "315" }, "uris" : [ "http://www.mendeley.com/documents/?uuid=1ec82fba-1f6b-34d0-9508-c24e10e5a3a0" ] } ], "mendeley" : { "formattedCitation" : "[7]", "plainTextFormattedCitation" : "[7]", "previouslyFormattedCitation" : "[7]" }, "properties" : { "noteIndex" : 0 }, "schema" : "https://github.com/citation-style-language/schema/raw/master/csl-citation.json" }</w:instrText>
      </w:r>
      <w:r w:rsidR="00C15BB0">
        <w:rPr>
          <w:lang w:bidi="he-IL"/>
        </w:rPr>
        <w:fldChar w:fldCharType="separate"/>
      </w:r>
      <w:r w:rsidR="00001864" w:rsidRPr="00001864">
        <w:rPr>
          <w:noProof/>
          <w:lang w:bidi="he-IL"/>
        </w:rPr>
        <w:t>[7]</w:t>
      </w:r>
      <w:r w:rsidR="00C15BB0">
        <w:rPr>
          <w:lang w:bidi="he-IL"/>
        </w:rPr>
        <w:fldChar w:fldCharType="end"/>
      </w:r>
      <w:r w:rsidR="00567778">
        <w:rPr>
          <w:lang w:bidi="he-IL"/>
        </w:rPr>
        <w:t>,</w:t>
      </w:r>
      <w:r w:rsidR="00C15BB0">
        <w:rPr>
          <w:lang w:bidi="he-IL"/>
        </w:rPr>
        <w:t xml:space="preserve"> </w:t>
      </w:r>
      <w:r w:rsidR="00F525B3">
        <w:rPr>
          <w:lang w:bidi="he-IL"/>
        </w:rPr>
        <w:t>H-I</w:t>
      </w:r>
      <w:r w:rsidR="008B5021">
        <w:rPr>
          <w:lang w:bidi="he-IL"/>
        </w:rPr>
        <w:t xml:space="preserve">ndex inflating </w:t>
      </w:r>
      <w:r w:rsidR="00B045A1">
        <w:rPr>
          <w:lang w:bidi="he-IL"/>
        </w:rPr>
        <w:fldChar w:fldCharType="begin" w:fldLock="1"/>
      </w:r>
      <w:r w:rsidR="00B045A1">
        <w:rPr>
          <w:lang w:bidi="he-IL"/>
        </w:rPr>
        <w:instrText>ADDIN CSL_CITATION { "citationItems" : [ { "id" : "ITEM-1", "itemData" : { "author" : [ { "dropping-particle" : "", "family" : "Bartneck", "given" : "C", "non-dropping-particle" : "", "parse-names" : false, "suffix" : "" }, { "dropping-particle" : "", "family" : "Kokkelmans", "given" : "S", "non-dropping-particle" : "", "parse-names" : false, "suffix" : "" } ], "container-title" : "Scientometrics", "id" : "ITEM-1", "issued" : { "date-parts" : [ [ "2010" ] ] }, "title" : "Detecting h-index manipulation through self-citation analysis", "type" : "article-journal" }, "uris" : [ "http://www.mendeley.com/documents/?uuid=9f10a844-ab19-3ffe-b4d9-e5c9f58152b6" ] } ], "mendeley" : { "formattedCitation" : "[8]", "plainTextFormattedCitation" : "[8]", "previouslyFormattedCitation" : "[8]" }, "properties" : { "noteIndex" : 0 }, "schema" : "https://github.com/citation-style-language/schema/raw/master/csl-citation.json" }</w:instrText>
      </w:r>
      <w:r w:rsidR="00B045A1">
        <w:rPr>
          <w:lang w:bidi="he-IL"/>
        </w:rPr>
        <w:fldChar w:fldCharType="separate"/>
      </w:r>
      <w:r w:rsidR="00B045A1" w:rsidRPr="00B045A1">
        <w:rPr>
          <w:noProof/>
          <w:lang w:bidi="he-IL"/>
        </w:rPr>
        <w:t>[8]</w:t>
      </w:r>
      <w:r w:rsidR="00B045A1">
        <w:rPr>
          <w:lang w:bidi="he-IL"/>
        </w:rPr>
        <w:fldChar w:fldCharType="end"/>
      </w:r>
      <w:r w:rsidR="00C46F40">
        <w:rPr>
          <w:lang w:bidi="he-IL"/>
        </w:rPr>
        <w:t>, ghost authorship</w:t>
      </w:r>
      <w:r w:rsidR="001140E6">
        <w:rPr>
          <w:lang w:bidi="he-IL"/>
        </w:rPr>
        <w:t xml:space="preserve"> </w:t>
      </w:r>
      <w:r w:rsidR="0005776D">
        <w:rPr>
          <w:lang w:bidi="he-IL"/>
        </w:rPr>
        <w:fldChar w:fldCharType="begin" w:fldLock="1"/>
      </w:r>
      <w:r w:rsidR="00D1745A">
        <w:rPr>
          <w:lang w:bidi="he-IL"/>
        </w:rPr>
        <w:instrText>ADDIN CSL_CITATION { "citationItems" : [ { "id" : "ITEM-1", "itemData" : { "DOI" : "10.1001/jama.287.21.2769", "ISSN" : "0098-7484", "abstract" : "ContextTo determine the prevalence of honorary and ghost authorship in Cochrane\nreviews, how authorship is assigned, and the ways in which authors and Cochrane\neditorial teams contribute.MethodsUsing a Web-based, self-administered survey, corresponding authors for\n577 reviews published in issues 1 and 2 from 1999 of The Cochrane Library\nwere invited to report on the prevalence of honorary and ghost authors, contributions\nby authors listed in the byline and members of Cochrane editorial teams, and\nidentification of methods of assigning authorship. Responses were received\nfor 362 reviews (63% response rate), which contained 913 authors.ResultsOne hundred forty-one reviews (39%) had evidence of honorary authors,\n32 (9%) had evidence of ghost authors (most commonly a member of the Cochrane\neditorial team), and 9 (2%) had evidence of both honorary and ghost authors.\nThe editorial teams contributed in a wide variety of ways to 301 reviews (83%).\nAuthorship was decided by the group of authors (31%) or lead author (25%)\nin most reviews. Authorship order was assigned according to contribution in\nmost reviews (76%). The 3 functions contributed to most by those listed in\nthe byline were assessing the quality of included studies (83%), interpreting\ndata (82%), and abstracting data from included studies (77%).ConclusionsA substantial proportion of reviews had evidence of honorary and ghost\nauthorship. The Cochrane editorial teams contributed to most Cochrane reviews.", "author" : [ { "dropping-particle" : "", "family" : "Mowatt", "given" : "Graham", "non-dropping-particle" : "", "parse-names" : false, "suffix" : "" }, { "dropping-particle" : "", "family" : "Shirran", "given" : "Liz", "non-dropping-particle" : "", "parse-names" : false, "suffix" : "" }, { "dropping-particle" : "", "family" : "Grimshaw", "given" : "Jeremy M.", "non-dropping-particle" : "", "parse-names" : false, "suffix" : "" }, { "dropping-particle" : "", "family" : "Rennie", "given" : "Drummond", "non-dropping-particle" : "", "parse-names" : false, "suffix" : "" }, { "dropping-particle" : "", "family" : "Flanagin", "given" : "Annette", "non-dropping-particle" : "", "parse-names" : false, "suffix" : "" }, { "dropping-particle" : "", "family" : "Yank", "given" : "Veronica", "non-dropping-particle" : "", "parse-names" : false, "suffix" : "" }, { "dropping-particle" : "", "family" : "MacLennan", "given" : "Graeme", "non-dropping-particle" : "", "parse-names" : false, "suffix" : "" }, { "dropping-particle" : "", "family" : "G\u00f8tzsche", "given" : "Peter C.", "non-dropping-particle" : "", "parse-names" : false, "suffix" : "" }, { "dropping-particle" : "", "family" : "Bero", "given" : "Lisa A.", "non-dropping-particle" : "", "parse-names" : false, "suffix" : "" } ], "container-title" : "JAMA", "id" : "ITEM-1", "issue" : "21", "issued" : { "date-parts" : [ [ "2002", "6", "5" ] ] }, "page" : "2769", "publisher" : "American Medical Association", "title" : "Prevalence of Honorary and Ghost Authorship in Cochrane Reviews", "type" : "article-journal", "volume" : "287" }, "uris" : [ "http://www.mendeley.com/documents/?uuid=ecdbee57-ad2b-367b-ba52-b6db00b2c8b9" ] } ], "mendeley" : { "formattedCitation" : "[9]", "plainTextFormattedCitation" : "[9]", "previouslyFormattedCitation" : "[9]" }, "properties" : { "noteIndex" : 0 }, "schema" : "https://github.com/citation-style-language/schema/raw/master/csl-citation.json" }</w:instrText>
      </w:r>
      <w:r w:rsidR="0005776D">
        <w:rPr>
          <w:lang w:bidi="he-IL"/>
        </w:rPr>
        <w:fldChar w:fldCharType="separate"/>
      </w:r>
      <w:r w:rsidR="0005776D" w:rsidRPr="0005776D">
        <w:rPr>
          <w:noProof/>
          <w:lang w:bidi="he-IL"/>
        </w:rPr>
        <w:t>[9]</w:t>
      </w:r>
      <w:r w:rsidR="0005776D">
        <w:rPr>
          <w:lang w:bidi="he-IL"/>
        </w:rPr>
        <w:fldChar w:fldCharType="end"/>
      </w:r>
      <w:r w:rsidR="0005776D">
        <w:rPr>
          <w:lang w:bidi="he-IL"/>
        </w:rPr>
        <w:t xml:space="preserve"> </w:t>
      </w:r>
      <w:r w:rsidR="00C46F40">
        <w:rPr>
          <w:lang w:bidi="he-IL"/>
        </w:rPr>
        <w:t xml:space="preserve">, </w:t>
      </w:r>
      <w:r w:rsidR="001A74E9">
        <w:rPr>
          <w:lang w:bidi="he-IL"/>
        </w:rPr>
        <w:t>and more.</w:t>
      </w:r>
    </w:p>
    <w:p w14:paraId="45F5E218" w14:textId="77777777" w:rsidR="0005776D" w:rsidRDefault="0005776D" w:rsidP="000E15A5">
      <w:pPr>
        <w:tabs>
          <w:tab w:val="num" w:pos="720"/>
        </w:tabs>
        <w:rPr>
          <w:lang w:bidi="he-IL"/>
        </w:rPr>
      </w:pPr>
    </w:p>
    <w:p w14:paraId="005B5267" w14:textId="5AFD20CB" w:rsidR="005F4761" w:rsidRDefault="00F21BBB" w:rsidP="007E4727">
      <w:pPr>
        <w:tabs>
          <w:tab w:val="num" w:pos="720"/>
        </w:tabs>
        <w:rPr>
          <w:lang w:bidi="he-IL"/>
        </w:rPr>
      </w:pPr>
      <w:r>
        <w:rPr>
          <w:lang w:bidi="he-IL"/>
        </w:rPr>
        <w:t xml:space="preserve">In our research, we plan to utilize the many recent advantage in data science </w:t>
      </w:r>
      <w:r w:rsidR="00F525B3">
        <w:rPr>
          <w:lang w:bidi="he-IL"/>
        </w:rPr>
        <w:t>tools</w:t>
      </w:r>
      <w:r w:rsidR="004D2122">
        <w:rPr>
          <w:lang w:bidi="he-IL"/>
        </w:rPr>
        <w:t xml:space="preserve"> </w:t>
      </w:r>
      <w:r w:rsidR="00D1745A">
        <w:rPr>
          <w:lang w:bidi="he-IL"/>
        </w:rPr>
        <w:fldChar w:fldCharType="begin" w:fldLock="1"/>
      </w:r>
      <w:r w:rsidR="002D1F95">
        <w:rPr>
          <w:lang w:bidi="he-IL"/>
        </w:rPr>
        <w:instrText>ADDIN CSL_CITATION { "citationItems" : [ { "id" : "ITEM-1", "itemData" : { "abstract" : "Designing and implementing efficient, provably correct parallel machine learning (ML) algorithms is challenging. Existing high-level parallel abstractions like MapReduce are insufficiently expressive while low-level tools like MPI and Pthreads leave ML experts repeatedly solving the same design challenges. By targeting common patterns in ML, we developed GraphLab, which improves upon abstractions like MapReduce by compactly expressing asynchronous iterative algorithms with sparse computational dependencies while ensuring data consistency and achieving a high degree of parallel performance. We demonstrate the expressiveness of the GraphLab framework by designing and implementing parallel versions of belief propagation, Gibbs sampling, Co-EM, Lasso and Compressed Sensing. We show that using GraphLab we can achieve excellent parallel performance on large scale real-world problems.", "author" : [ { "dropping-particle" : "", "family" : "Low", "given" : "Yucheng", "non-dropping-particle" : "", "parse-names" : false, "suffix" : "" }, { "dropping-particle" : "", "family" : "Gonzalez", "given" : "Joseph E.", "non-dropping-particle" : "", "parse-names" : false, "suffix" : "" }, { "dropping-particle" : "", "family" : "Kyrola", "given" : "Aapo", "non-dropping-particle" : "", "parse-names" : false, "suffix" : "" }, { "dropping-particle" : "", "family" : "Bickson", "given" : "Danny", "non-dropping-particle" : "", "parse-names" : false, "suffix" : "" }, { "dropping-particle" : "", "family" : "Guestrin", "given" : "Carlos E.", "non-dropping-particle" : "", "parse-names" : false, "suffix" : "" }, { "dropping-particle" : "", "family" : "Hellerstein", "given" : "Joseph", "non-dropping-particle" : "", "parse-names" : false, "suffix" : "" } ], "id" : "ITEM-1", "issued" : { "date-parts" : [ [ "2014", "8", "9" ] ] }, "title" : "GraphLab: A New Framework For Parallel Machine Learning", "type" : "article-journal" }, "uris" : [ "http://www.mendeley.com/documents/?uuid=b754b6c8-6d86-3372-84d5-7cbe365cbdc0" ] }, { "id" : "ITEM-2", "itemData" : { "abstract" : "Apache Spark is a popular open-source platform for large-scale data processing that is well-suited for iterative machine learning tasks. In this paper we present MLlib, Spark's open-source distributed machine learning library. MLlib provides efficient functionality for a wide range of learning settings and includes several underlying statistical, optimization, and linear algebra primitives. Shipped with Spark, MLlib supports several languages and provides a high-level API that leverages Spark's rich ecosystem to simplify the development of end-to-end machine learning pipelines. MLlib has experienced a rapid growth due to its vibrant open-source community of over 140 contributors, and includes extensive documentation to support further growth and to let users quickly get up to speed.", "author" : [ { "dropping-particle" : "", "family" : "Meng", "given" : "Xiangrui", "non-dropping-particle" : "", "parse-names" : false, "suffix" : "" }, { "dropping-particle" : "", "family" : "Bradley", "given" : "Joseph", "non-dropping-particle" : "", "parse-names" : false, "suffix" : "" }, { "dropping-particle" : "", "family" : "Yavuz", "given" : "Burak", "non-dropping-particle" : "", "parse-names" : false, "suffix" : "" }, { "dropping-particle" : "", "family" : "Sparks", "given" : "Evan", "non-dropping-particle" : "", "parse-names" : false, "suffix" : "" }, { "dropping-particle" : "", "family" : "Venkataraman", "given" : "Shivaram", "non-dropping-particle" : "", "parse-names" : false, "suffix" : "" }, { "dropping-particle" : "", "family" : "Liu", "given" : "Davies", "non-dropping-particle" : "", "parse-names" : false, "suffix" : "" }, { "dropping-particle" : "", "family" : "Freeman", "given" : "Jeremy", "non-dropping-particle" : "", "parse-names" : false, "suffix" : "" }, { "dropping-particle" : "", "family" : "Tsai", "given" : "DB", "non-dropping-particle" : "", "parse-names" : false, "suffix" : "" }, { "dropping-particle" : "", "family" : "Amde", "given" : "Manish", "non-dropping-particle" : "", "parse-names" : false, "suffix" : "" }, { "dropping-particle" : "", "family" : "Owen", "given" : "Sean", "non-dropping-particle" : "", "parse-names" : false, "suffix" : "" }, { "dropping-particle" : "", "family" : "Xin", "given" : "Doris", "non-dropping-particle" : "", "parse-names" : false, "suffix" : "" }, { "dropping-particle" : "", "family" : "Xin", "given" : "Reynold", "non-dropping-particle" : "", "parse-names" : false, "suffix" : "" }, { "dropping-particle" : "", "family" : "Franklin", "given" : "Michael J", "non-dropping-particle" : "", "parse-names" : false, "suffix" : "" }, { "dropping-particle" : "", "family" : "Zadeh", "given" : "Reza", "non-dropping-particle" : "", "parse-names" : false, "suffix" : "" }, { "dropping-particle" : "", "family" : "Zaharia", "given" : "Matei", "non-dropping-particle" : "", "parse-names" : false, "suffix" : "" }, { "dropping-particle" : "", "family" : "Talwalkar", "given" : "Ameet", "non-dropping-particle" : "", "parse-names" : false, "suffix" : "" } ], "container-title" : "Journal of Machine Learning Research", "id" : "ITEM-2", "issued" : { "date-parts" : [ [ "2016" ] ] }, "page" : "1-7", "title" : "MLlib: Machine Learning in Apache Spark", "type" : "article-journal", "volume" : "17" }, "uris" : [ "http://www.mendeley.com/documents/?uuid=067b4861-9135-3877-873d-d66aede38aef" ] }, { "id" : "ITEM-3", "itemData" : { "DOI" : "10.1109/TVCG.2011.185", "ISSN" : "1077-2626", "author" : [ { "dropping-particle" : "", "family" : "Bostock", "given" : "M.", "non-dropping-particle" : "", "parse-names" : false, "suffix" : "" }, { "dropping-particle" : "", "family" : "Ogievetsky", "given" : "V.", "non-dropping-particle" : "", "parse-names" : false, "suffix" : "" }, { "dropping-particle" : "", "family" : "Heer", "given" : "J.", "non-dropping-particle" : "", "parse-names" : false, "suffix" : "" } ], "container-title" : "IEEE Transactions on Visualization and Computer Graphics", "id" : "ITEM-3", "issue" : "12", "issued" : { "date-parts" : [ [ "2011", "12" ] ] }, "page" : "2301-2309", "title" : "D\u00b3 Data-Driven Documents", "type" : "article-journal", "volume" : "17" }, "uris" : [ "http://www.mendeley.com/documents/?uuid=e11f11eb-b153-3a40-a161-e8229dacc029" ] } ], "mendeley" : { "formattedCitation" : "[10]\u2013[12]", "plainTextFormattedCitation" : "[10]\u2013[12]", "previouslyFormattedCitation" : "[10]\u2013[12]" }, "properties" : { "noteIndex" : 0 }, "schema" : "https://github.com/citation-style-language/schema/raw/master/csl-citation.json" }</w:instrText>
      </w:r>
      <w:r w:rsidR="00D1745A">
        <w:rPr>
          <w:lang w:bidi="he-IL"/>
        </w:rPr>
        <w:fldChar w:fldCharType="separate"/>
      </w:r>
      <w:r w:rsidR="00D1745A" w:rsidRPr="00D1745A">
        <w:rPr>
          <w:noProof/>
          <w:lang w:bidi="he-IL"/>
        </w:rPr>
        <w:t>[10]–[12]</w:t>
      </w:r>
      <w:r w:rsidR="00D1745A">
        <w:rPr>
          <w:lang w:bidi="he-IL"/>
        </w:rPr>
        <w:fldChar w:fldCharType="end"/>
      </w:r>
      <w:r w:rsidR="00D1745A">
        <w:rPr>
          <w:lang w:bidi="he-IL"/>
        </w:rPr>
        <w:t xml:space="preserve"> </w:t>
      </w:r>
      <w:r w:rsidR="00F525B3">
        <w:rPr>
          <w:lang w:bidi="he-IL"/>
        </w:rPr>
        <w:t xml:space="preserve">combined </w:t>
      </w:r>
      <w:r>
        <w:rPr>
          <w:lang w:bidi="he-IL"/>
        </w:rPr>
        <w:t xml:space="preserve">with extensive cloud computing resources to </w:t>
      </w:r>
      <w:r w:rsidR="00F525B3">
        <w:rPr>
          <w:lang w:bidi="he-IL"/>
        </w:rPr>
        <w:t xml:space="preserve">analyze the massive Microsoft Academic datasets. </w:t>
      </w:r>
      <w:r>
        <w:rPr>
          <w:lang w:bidi="he-IL"/>
        </w:rPr>
        <w:t>Our research goals are fivefold:</w:t>
      </w:r>
      <w:r w:rsidR="003579EB">
        <w:rPr>
          <w:lang w:bidi="he-IL"/>
        </w:rPr>
        <w:t xml:space="preserve"> First, w</w:t>
      </w:r>
      <w:r w:rsidR="0005776D">
        <w:rPr>
          <w:lang w:bidi="he-IL"/>
        </w:rPr>
        <w:t>e intend to utilize state-of-the-art</w:t>
      </w:r>
      <w:r>
        <w:rPr>
          <w:lang w:bidi="he-IL"/>
        </w:rPr>
        <w:t xml:space="preserve"> data science tools to precisely analyze papers publication patterns over time</w:t>
      </w:r>
      <w:r w:rsidR="000E5BF8">
        <w:rPr>
          <w:lang w:bidi="he-IL"/>
        </w:rPr>
        <w:t>.</w:t>
      </w:r>
      <w:r>
        <w:rPr>
          <w:lang w:bidi="he-IL"/>
        </w:rPr>
        <w:t xml:space="preserve"> </w:t>
      </w:r>
      <w:r w:rsidR="000E5BF8">
        <w:rPr>
          <w:lang w:bidi="he-IL"/>
        </w:rPr>
        <w:t xml:space="preserve"> </w:t>
      </w:r>
      <w:r>
        <w:rPr>
          <w:lang w:bidi="he-IL"/>
        </w:rPr>
        <w:t xml:space="preserve">Second, we plan to analyze the evolution of the co-authorship network, </w:t>
      </w:r>
      <w:r>
        <w:rPr>
          <w:lang w:bidi="he-IL"/>
        </w:rPr>
        <w:t xml:space="preserve">which consists of more than 117 million researchers, and more 6.7 billion edges, and to analyze the citations complex network consisted </w:t>
      </w:r>
      <w:r>
        <w:rPr>
          <w:lang w:bidi="he-IL"/>
        </w:rPr>
        <w:lastRenderedPageBreak/>
        <w:t>of 126 million papers and over half a billion links.</w:t>
      </w:r>
      <w:r>
        <w:rPr>
          <w:lang w:bidi="he-IL"/>
        </w:rPr>
        <w:t xml:space="preserve"> </w:t>
      </w:r>
      <w:r w:rsidR="004D2122">
        <w:rPr>
          <w:lang w:bidi="he-IL"/>
        </w:rPr>
        <w:t xml:space="preserve">Our </w:t>
      </w:r>
      <w:r w:rsidR="00CD0FC0" w:rsidRPr="00CD0FC0">
        <w:rPr>
          <w:lang w:bidi="he-IL"/>
        </w:rPr>
        <w:t>premillennial</w:t>
      </w:r>
      <w:r w:rsidR="00CD0FC0">
        <w:rPr>
          <w:i/>
          <w:iCs/>
          <w:lang w:bidi="he-IL"/>
        </w:rPr>
        <w:t xml:space="preserve"> </w:t>
      </w:r>
      <w:r w:rsidR="00CD0FC0">
        <w:rPr>
          <w:lang w:bidi="he-IL"/>
        </w:rPr>
        <w:t>analysis results indicate</w:t>
      </w:r>
      <w:r>
        <w:rPr>
          <w:lang w:bidi="he-IL"/>
        </w:rPr>
        <w:t xml:space="preserve"> </w:t>
      </w:r>
      <w:r w:rsidR="00CD0FC0">
        <w:rPr>
          <w:lang w:bidi="he-IL"/>
        </w:rPr>
        <w:t xml:space="preserve">that </w:t>
      </w:r>
      <w:r>
        <w:rPr>
          <w:lang w:bidi="he-IL"/>
        </w:rPr>
        <w:t>using new set of algorithms</w:t>
      </w:r>
      <w:r w:rsidR="00CD0FC0">
        <w:rPr>
          <w:lang w:bidi="he-IL"/>
        </w:rPr>
        <w:t xml:space="preserve"> for analyzing large graphs can</w:t>
      </w:r>
      <w:r>
        <w:rPr>
          <w:lang w:bidi="he-IL"/>
        </w:rPr>
        <w:t xml:space="preserve"> reveal new insights on how </w:t>
      </w:r>
      <w:r w:rsidR="00CD0FC0">
        <w:rPr>
          <w:lang w:bidi="he-IL"/>
        </w:rPr>
        <w:t xml:space="preserve">various novel insights on the way various </w:t>
      </w:r>
      <w:r>
        <w:rPr>
          <w:lang w:bidi="he-IL"/>
        </w:rPr>
        <w:t>science</w:t>
      </w:r>
      <w:r w:rsidR="00CD0FC0">
        <w:rPr>
          <w:lang w:bidi="he-IL"/>
        </w:rPr>
        <w:t xml:space="preserve"> domains</w:t>
      </w:r>
      <w:r>
        <w:rPr>
          <w:lang w:bidi="he-IL"/>
        </w:rPr>
        <w:t xml:space="preserve"> evolve over long period</w:t>
      </w:r>
      <w:r w:rsidR="00F117E8">
        <w:rPr>
          <w:lang w:bidi="he-IL"/>
        </w:rPr>
        <w:t xml:space="preserve"> of time</w:t>
      </w:r>
      <w:r>
        <w:rPr>
          <w:lang w:bidi="he-IL"/>
        </w:rPr>
        <w:t>.</w:t>
      </w:r>
      <w:r w:rsidR="00F117E8">
        <w:rPr>
          <w:lang w:bidi="he-IL"/>
        </w:rPr>
        <w:t xml:space="preserve"> Third</w:t>
      </w:r>
      <w:r w:rsidR="005F4761">
        <w:rPr>
          <w:lang w:bidi="he-IL"/>
        </w:rPr>
        <w:t xml:space="preserve">, we hope to identify how prevalent is the </w:t>
      </w:r>
      <w:r w:rsidR="00AD226D">
        <w:rPr>
          <w:lang w:bidi="he-IL"/>
        </w:rPr>
        <w:t>described</w:t>
      </w:r>
      <w:r w:rsidR="005F4761">
        <w:rPr>
          <w:lang w:bidi="he-IL"/>
        </w:rPr>
        <w:t xml:space="preserve"> above unwelcomed behavior </w:t>
      </w:r>
      <w:r w:rsidR="00AD226D">
        <w:rPr>
          <w:lang w:bidi="he-IL"/>
        </w:rPr>
        <w:t>beco</w:t>
      </w:r>
      <w:r w:rsidR="005F4761">
        <w:rPr>
          <w:lang w:bidi="he-IL"/>
        </w:rPr>
        <w:t>me in recent years.</w:t>
      </w:r>
      <w:r w:rsidR="00CD0FC0">
        <w:rPr>
          <w:lang w:bidi="he-IL"/>
        </w:rPr>
        <w:t xml:space="preserve"> Similar to our previous studies</w:t>
      </w:r>
      <w:r w:rsidR="002D1F95">
        <w:rPr>
          <w:lang w:bidi="he-IL"/>
        </w:rPr>
        <w:t xml:space="preserve"> </w:t>
      </w:r>
      <w:r w:rsidR="002D1F95">
        <w:rPr>
          <w:lang w:bidi="he-IL"/>
        </w:rPr>
        <w:fldChar w:fldCharType="begin" w:fldLock="1"/>
      </w:r>
      <w:r w:rsidR="002D1F95">
        <w:rPr>
          <w:lang w:bidi="he-IL"/>
        </w:rPr>
        <w:instrText>ADDIN CSL_CITATION { "citationItems" : [ { "id" : "ITEM-1", "itemData" : { "abstract" : "In the past decade, network structures have penetrated nearly every aspect of our lives. The detection of anomalous vertices in these networks has become increasingly important, such as in exposing computer network intruders or identifying fake online reviews. In this study, we present a novel unsupervised two-layered meta-classifier that can detect irregular vertices in complex networks solely by using features extracted from the network topology. Following the reasoning that a vertex with many improbable links has a higher likelihood of being anomalous,we employed our method on 10 networks of various scales, from a network of several dozen students to online social networks with millions of users. In every scenario, we were able to identify anomalous vertices with lower false positive rates and higher AUCs compared to other prevalent methods. Moreover, we demonstrated that the presented algorithm is efficient both in revealing fake users and in disclosing the most influential people in social networks.", "author" : [ { "dropping-particle" : "", "family" : "Kagan", "given" : "Dima", "non-dropping-particle" : "", "parse-names" : false, "suffix" : "" }, { "dropping-particle" : "", "family" : "Elovici", "given" : "Yuval", "non-dropping-particle" : "", "parse-names" : false, "suffix" : "" }, { "dropping-particle" : "", "family" : "Fire", "given" : "Michael", "non-dropping-particle" : "", "parse-names" : false, "suffix" : "" } ], "id" : "ITEM-1", "issued" : { "date-parts" : [ [ "2016", "10", "24" ] ] }, "title" : "Generic Anomalous Vertices Detection Utilizing a Link Prediction Algorithm", "type" : "article-journal" }, "uris" : [ "http://www.mendeley.com/documents/?uuid=33526dd3-5c53-3c36-a83a-0feffa19c14e" ] }, { "id" : "ITEM-2", "itemData" : { "author" : [ { "dropping-particle" : "", "family" : "Fire", "given" : "M", "non-dropping-particle" : "", "parse-names" : false, "suffix" : "" }, { "dropping-particle" : "", "family" : "Katz", "given" : "G", "non-dropping-particle" : "", "parse-names" : false, "suffix" : "" }, { "dropping-particle" : "", "family" : "Elovici", "given" : "Y", "non-dropping-particle" : "", "parse-names" : false, "suffix" : "" } ], "container-title" : "homes.cs.washington.edu", "id" : "ITEM-2", "issued" : { "date-parts" : [ [ "0" ] ] }, "title" : "Strangers intrusion detection-detecting spammers and fake profiles in social networks based on topology anomalies", "type" : "article-journal" }, "uris" : [ "http://www.mendeley.com/documents/?uuid=5b7df2f5-8115-3b3c-8b45-4558f9e6d24d" ] }, { "id" : "ITEM-3", "itemData" : { "DOI" : "10.1007/s13278-014-0194-4", "ISSN" : "1869-5450", "author" : [ { "dropping-particle" : "", "family" : "Fire", "given" : "Michael", "non-dropping-particle" : "", "parse-names" : false, "suffix" : "" }, { "dropping-particle" : "", "family" : "Kagan", "given" : "Dima", "non-dropping-particle" : "", "parse-names" : false, "suffix" : "" }, { "dropping-particle" : "", "family" : "Elyashar", "given" : "Aviad", "non-dropping-particle" : "", "parse-names" : false, "suffix" : "" }, { "dropping-particle" : "", "family" : "Elovici", "given" : "Yuval", "non-dropping-particle" : "", "parse-names" : false, "suffix" : "" } ], "container-title" : "Social Network Analysis and Mining", "id" : "ITEM-3", "issue" : "1", "issued" : { "date-parts" : [ [ "2014", "12", "23" ] ] }, "page" : "194", "publisher" : "Springer Vienna", "title" : "Friend or foe? Fake profile identification in online social networks", "type" : "article-journal", "volume" : "4" }, "uris" : [ "http://www.mendeley.com/documents/?uuid=4980d88e-5879-3340-9665-b96c1c0b7338" ] } ], "mendeley" : { "formattedCitation" : "[13]\u2013[15]", "plainTextFormattedCitation" : "[13]\u2013[15]", "previouslyFormattedCitation" : "[13], [14]" }, "properties" : { "noteIndex" : 0 }, "schema" : "https://github.com/citation-style-language/schema/raw/master/csl-citation.json" }</w:instrText>
      </w:r>
      <w:r w:rsidR="002D1F95">
        <w:rPr>
          <w:lang w:bidi="he-IL"/>
        </w:rPr>
        <w:fldChar w:fldCharType="separate"/>
      </w:r>
      <w:r w:rsidR="002D1F95" w:rsidRPr="002D1F95">
        <w:rPr>
          <w:noProof/>
          <w:lang w:bidi="he-IL"/>
        </w:rPr>
        <w:t>[13]–[15]</w:t>
      </w:r>
      <w:r w:rsidR="002D1F95">
        <w:rPr>
          <w:lang w:bidi="he-IL"/>
        </w:rPr>
        <w:fldChar w:fldCharType="end"/>
      </w:r>
      <w:r w:rsidR="00CD0FC0">
        <w:rPr>
          <w:lang w:bidi="he-IL"/>
        </w:rPr>
        <w:t xml:space="preserve"> who hope to develop new algorithms to identify </w:t>
      </w:r>
      <w:r w:rsidR="007E4727">
        <w:rPr>
          <w:lang w:bidi="he-IL"/>
        </w:rPr>
        <w:t>unwelcome</w:t>
      </w:r>
      <w:r w:rsidR="00CD0FC0">
        <w:rPr>
          <w:lang w:bidi="he-IL"/>
        </w:rPr>
        <w:t xml:space="preserve"> behaviors.</w:t>
      </w:r>
      <w:r w:rsidR="005F4761">
        <w:rPr>
          <w:lang w:bidi="he-IL"/>
        </w:rPr>
        <w:t xml:space="preserve"> </w:t>
      </w:r>
      <w:r w:rsidR="00F117E8">
        <w:rPr>
          <w:lang w:bidi="he-IL"/>
        </w:rPr>
        <w:t>Fourth</w:t>
      </w:r>
      <w:r w:rsidR="00C4426B">
        <w:rPr>
          <w:lang w:bidi="he-IL"/>
        </w:rPr>
        <w:t xml:space="preserve">, we </w:t>
      </w:r>
      <w:r>
        <w:rPr>
          <w:lang w:bidi="he-IL"/>
        </w:rPr>
        <w:t>will utilize</w:t>
      </w:r>
      <w:r w:rsidR="00C4426B">
        <w:rPr>
          <w:lang w:bidi="he-IL"/>
        </w:rPr>
        <w:t xml:space="preserve"> various machine learning tool</w:t>
      </w:r>
      <w:r w:rsidR="00AD226D">
        <w:rPr>
          <w:lang w:bidi="he-IL"/>
        </w:rPr>
        <w:t>s</w:t>
      </w:r>
      <w:r w:rsidR="00C4426B">
        <w:rPr>
          <w:lang w:bidi="he-IL"/>
        </w:rPr>
        <w:t xml:space="preserve"> to identify interesting patterns in the dataset that are results from the recent changes in publication trends. </w:t>
      </w:r>
      <w:r w:rsidR="005F4761">
        <w:rPr>
          <w:lang w:bidi="he-IL"/>
        </w:rPr>
        <w:t xml:space="preserve">Lastly, we hope to </w:t>
      </w:r>
      <w:r w:rsidR="009D1DE7">
        <w:rPr>
          <w:lang w:bidi="he-IL"/>
        </w:rPr>
        <w:t xml:space="preserve">uncover what are the </w:t>
      </w:r>
      <w:r w:rsidR="005F4761">
        <w:rPr>
          <w:lang w:bidi="he-IL"/>
        </w:rPr>
        <w:t>characteristic</w:t>
      </w:r>
      <w:r w:rsidR="009D1DE7">
        <w:rPr>
          <w:lang w:bidi="he-IL"/>
        </w:rPr>
        <w:t>s that make high impact paper</w:t>
      </w:r>
      <w:r w:rsidR="00AD226D">
        <w:rPr>
          <w:lang w:bidi="he-IL"/>
        </w:rPr>
        <w:t>.</w:t>
      </w:r>
      <w:r w:rsidR="00C4426B">
        <w:rPr>
          <w:lang w:bidi="he-IL"/>
        </w:rPr>
        <w:t xml:space="preserve"> </w:t>
      </w:r>
    </w:p>
    <w:p w14:paraId="26CB78D2" w14:textId="77777777" w:rsidR="005F4761" w:rsidRDefault="005F4761" w:rsidP="003579EB">
      <w:pPr>
        <w:tabs>
          <w:tab w:val="num" w:pos="720"/>
        </w:tabs>
        <w:rPr>
          <w:lang w:bidi="he-IL"/>
        </w:rPr>
      </w:pPr>
    </w:p>
    <w:p w14:paraId="0F0C04EB" w14:textId="774C231F" w:rsidR="007C3D9B" w:rsidRPr="007C3D9B" w:rsidRDefault="00F525B3" w:rsidP="007C3D9B">
      <w:pPr>
        <w:tabs>
          <w:tab w:val="num" w:pos="720"/>
        </w:tabs>
        <w:rPr>
          <w:lang w:bidi="he-IL"/>
        </w:rPr>
      </w:pPr>
      <w:r>
        <w:rPr>
          <w:lang w:bidi="he-IL"/>
        </w:rPr>
        <w:t xml:space="preserve">By analyzing the </w:t>
      </w:r>
      <w:r w:rsidRPr="00F525B3">
        <w:rPr>
          <w:lang w:bidi="he-IL"/>
        </w:rPr>
        <w:t>Microsoft Academic Graph</w:t>
      </w:r>
      <w:r w:rsidRPr="00F525B3">
        <w:rPr>
          <w:b/>
          <w:bCs/>
          <w:lang w:bidi="he-IL"/>
        </w:rPr>
        <w:t> </w:t>
      </w:r>
      <w:r>
        <w:rPr>
          <w:lang w:bidi="he-IL"/>
        </w:rPr>
        <w:t xml:space="preserve">that was published as part of </w:t>
      </w:r>
      <w:hyperlink r:id="rId10" w:history="1">
        <w:r w:rsidRPr="00F525B3">
          <w:rPr>
            <w:rStyle w:val="Hyperlink"/>
            <w:lang w:bidi="he-IL"/>
          </w:rPr>
          <w:t>2016 KDD Challenge</w:t>
        </w:r>
      </w:hyperlink>
      <w:r>
        <w:rPr>
          <w:lang w:bidi="he-IL"/>
        </w:rPr>
        <w:t xml:space="preserve">, we already succeeded to demonstrate that with the right data science tools, it possible to better understand how co-authorship networks of various research domains evolved over time. We hope that </w:t>
      </w:r>
      <w:r w:rsidR="007C3D9B">
        <w:rPr>
          <w:lang w:bidi="he-IL"/>
        </w:rPr>
        <w:t xml:space="preserve">with the assistance </w:t>
      </w:r>
      <w:r w:rsidR="007C3D9B" w:rsidRPr="007C3D9B">
        <w:rPr>
          <w:lang w:bidi="he-IL"/>
        </w:rPr>
        <w:t>Microsoft Azure for Research Award</w:t>
      </w:r>
      <w:r w:rsidR="007C3D9B">
        <w:rPr>
          <w:lang w:bidi="he-IL"/>
        </w:rPr>
        <w:t>, we will have the resources to analyze large-scale networks, and data in to better understand how science evolve over the last centuries. This in turn can help to uncover how to produce a better science.</w:t>
      </w:r>
    </w:p>
    <w:p w14:paraId="79E03112" w14:textId="1DABB514" w:rsidR="00F525B3" w:rsidRPr="00F525B3" w:rsidRDefault="00F525B3" w:rsidP="00F525B3">
      <w:pPr>
        <w:tabs>
          <w:tab w:val="num" w:pos="720"/>
        </w:tabs>
        <w:rPr>
          <w:lang w:bidi="he-IL"/>
        </w:rPr>
      </w:pPr>
    </w:p>
    <w:p w14:paraId="79F9119D" w14:textId="77777777" w:rsidR="00B045A1" w:rsidRDefault="00B045A1" w:rsidP="000E15A5">
      <w:pPr>
        <w:tabs>
          <w:tab w:val="num" w:pos="720"/>
        </w:tabs>
        <w:rPr>
          <w:lang w:bidi="he-IL"/>
        </w:rPr>
      </w:pPr>
    </w:p>
    <w:p w14:paraId="08898DF9" w14:textId="5B3D01A3" w:rsidR="00D32AD0" w:rsidRPr="00D32AD0" w:rsidRDefault="00D32AD0" w:rsidP="000E15A5">
      <w:pPr>
        <w:tabs>
          <w:tab w:val="num" w:pos="720"/>
        </w:tabs>
        <w:rPr>
          <w:b/>
          <w:bCs/>
          <w:lang w:bidi="he-IL"/>
        </w:rPr>
      </w:pPr>
      <w:r w:rsidRPr="00D32AD0">
        <w:rPr>
          <w:b/>
          <w:bCs/>
          <w:lang w:bidi="he-IL"/>
        </w:rPr>
        <w:t>References</w:t>
      </w:r>
      <w:r>
        <w:rPr>
          <w:b/>
          <w:bCs/>
          <w:lang w:bidi="he-IL"/>
        </w:rPr>
        <w:t>:</w:t>
      </w:r>
    </w:p>
    <w:p w14:paraId="4CF80E39" w14:textId="569CD6BF" w:rsidR="002D1F95" w:rsidRPr="002D1F95" w:rsidRDefault="00B045A1" w:rsidP="002D1F95">
      <w:pPr>
        <w:widowControl w:val="0"/>
        <w:autoSpaceDE w:val="0"/>
        <w:autoSpaceDN w:val="0"/>
        <w:adjustRightInd w:val="0"/>
        <w:ind w:left="640" w:hanging="640"/>
        <w:rPr>
          <w:rFonts w:ascii="Calibri" w:eastAsia="Times New Roman" w:hAnsi="Calibri" w:cs="Times New Roman"/>
          <w:noProof/>
        </w:rPr>
      </w:pPr>
      <w:r>
        <w:rPr>
          <w:lang w:bidi="he-IL"/>
        </w:rPr>
        <w:fldChar w:fldCharType="begin" w:fldLock="1"/>
      </w:r>
      <w:r>
        <w:rPr>
          <w:lang w:bidi="he-IL"/>
        </w:rPr>
        <w:instrText xml:space="preserve">ADDIN Mendeley Bibliography CSL_BIBLIOGRAPHY </w:instrText>
      </w:r>
      <w:r>
        <w:rPr>
          <w:lang w:bidi="he-IL"/>
        </w:rPr>
        <w:fldChar w:fldCharType="separate"/>
      </w:r>
      <w:r w:rsidR="002D1F95" w:rsidRPr="002D1F95">
        <w:rPr>
          <w:rFonts w:ascii="Calibri" w:eastAsia="Times New Roman" w:hAnsi="Calibri" w:cs="Times New Roman"/>
          <w:noProof/>
        </w:rPr>
        <w:t>[1]</w:t>
      </w:r>
      <w:r w:rsidR="002D1F95" w:rsidRPr="002D1F95">
        <w:rPr>
          <w:rFonts w:ascii="Calibri" w:eastAsia="Times New Roman" w:hAnsi="Calibri" w:cs="Times New Roman"/>
          <w:noProof/>
        </w:rPr>
        <w:tab/>
        <w:t xml:space="preserve">A. Sinha </w:t>
      </w:r>
      <w:r w:rsidR="002D1F95" w:rsidRPr="002D1F95">
        <w:rPr>
          <w:rFonts w:ascii="Calibri" w:eastAsia="Times New Roman" w:hAnsi="Calibri" w:cs="Times New Roman"/>
          <w:i/>
          <w:iCs/>
          <w:noProof/>
        </w:rPr>
        <w:t>et al.</w:t>
      </w:r>
      <w:r w:rsidR="002D1F95" w:rsidRPr="002D1F95">
        <w:rPr>
          <w:rFonts w:ascii="Calibri" w:eastAsia="Times New Roman" w:hAnsi="Calibri" w:cs="Times New Roman"/>
          <w:noProof/>
        </w:rPr>
        <w:t xml:space="preserve">, “An Overview of Microsoft Academic Service (MAS) and Applications,” in </w:t>
      </w:r>
      <w:r w:rsidR="002D1F95" w:rsidRPr="002D1F95">
        <w:rPr>
          <w:rFonts w:ascii="Calibri" w:eastAsia="Times New Roman" w:hAnsi="Calibri" w:cs="Times New Roman"/>
          <w:i/>
          <w:iCs/>
          <w:noProof/>
        </w:rPr>
        <w:t>Proceedings of the 24th International Conference on World Wide Web - WWW ’15 Companion</w:t>
      </w:r>
      <w:r w:rsidR="002D1F95" w:rsidRPr="002D1F95">
        <w:rPr>
          <w:rFonts w:ascii="Calibri" w:eastAsia="Times New Roman" w:hAnsi="Calibri" w:cs="Times New Roman"/>
          <w:noProof/>
        </w:rPr>
        <w:t>, 2015, pp. 243–246.</w:t>
      </w:r>
    </w:p>
    <w:p w14:paraId="63467021" w14:textId="77777777" w:rsidR="002D1F95" w:rsidRPr="002D1F95" w:rsidRDefault="002D1F95" w:rsidP="002D1F95">
      <w:pPr>
        <w:widowControl w:val="0"/>
        <w:autoSpaceDE w:val="0"/>
        <w:autoSpaceDN w:val="0"/>
        <w:adjustRightInd w:val="0"/>
        <w:ind w:left="640" w:hanging="640"/>
        <w:rPr>
          <w:rFonts w:ascii="Calibri" w:eastAsia="Times New Roman" w:hAnsi="Calibri" w:cs="Times New Roman"/>
          <w:noProof/>
        </w:rPr>
      </w:pPr>
      <w:r w:rsidRPr="002D1F95">
        <w:rPr>
          <w:rFonts w:ascii="Calibri" w:eastAsia="Times New Roman" w:hAnsi="Calibri" w:cs="Times New Roman"/>
          <w:noProof/>
        </w:rPr>
        <w:t>[2]</w:t>
      </w:r>
      <w:r w:rsidRPr="002D1F95">
        <w:rPr>
          <w:rFonts w:ascii="Calibri" w:eastAsia="Times New Roman" w:hAnsi="Calibri" w:cs="Times New Roman"/>
          <w:noProof/>
        </w:rPr>
        <w:tab/>
        <w:t xml:space="preserve">R. Van Noorden, “Global scientific output doubles every nine years,” </w:t>
      </w:r>
      <w:r w:rsidRPr="002D1F95">
        <w:rPr>
          <w:rFonts w:ascii="Calibri" w:eastAsia="Times New Roman" w:hAnsi="Calibri" w:cs="Times New Roman"/>
          <w:i/>
          <w:iCs/>
          <w:noProof/>
        </w:rPr>
        <w:t>Nature</w:t>
      </w:r>
      <w:r w:rsidRPr="002D1F95">
        <w:rPr>
          <w:rFonts w:ascii="Calibri" w:eastAsia="Times New Roman" w:hAnsi="Calibri" w:cs="Times New Roman"/>
          <w:noProof/>
        </w:rPr>
        <w:t>, 2014. [Online]. Available: http://blogs.nature.com/news/2014/05/global-scientific-output-doubles-every-nine-years.html. [Accessed: 12-Jun-2017].</w:t>
      </w:r>
    </w:p>
    <w:p w14:paraId="20489083" w14:textId="77777777" w:rsidR="002D1F95" w:rsidRPr="002D1F95" w:rsidRDefault="002D1F95" w:rsidP="002D1F95">
      <w:pPr>
        <w:widowControl w:val="0"/>
        <w:autoSpaceDE w:val="0"/>
        <w:autoSpaceDN w:val="0"/>
        <w:adjustRightInd w:val="0"/>
        <w:ind w:left="640" w:hanging="640"/>
        <w:rPr>
          <w:rFonts w:ascii="Calibri" w:eastAsia="Times New Roman" w:hAnsi="Calibri" w:cs="Times New Roman"/>
          <w:noProof/>
        </w:rPr>
      </w:pPr>
      <w:r w:rsidRPr="002D1F95">
        <w:rPr>
          <w:rFonts w:ascii="Calibri" w:eastAsia="Times New Roman" w:hAnsi="Calibri" w:cs="Times New Roman"/>
          <w:noProof/>
        </w:rPr>
        <w:t>[3]</w:t>
      </w:r>
      <w:r w:rsidRPr="002D1F95">
        <w:rPr>
          <w:rFonts w:ascii="Calibri" w:eastAsia="Times New Roman" w:hAnsi="Calibri" w:cs="Times New Roman"/>
          <w:noProof/>
        </w:rPr>
        <w:tab/>
        <w:t>L. Bornmann and R. Mutz, “Growth rates of modern science: A bibliometric analysis based on the number of publications and cited references.”</w:t>
      </w:r>
    </w:p>
    <w:p w14:paraId="1ADCA1FF" w14:textId="77777777" w:rsidR="002D1F95" w:rsidRPr="002D1F95" w:rsidRDefault="002D1F95" w:rsidP="002D1F95">
      <w:pPr>
        <w:widowControl w:val="0"/>
        <w:autoSpaceDE w:val="0"/>
        <w:autoSpaceDN w:val="0"/>
        <w:adjustRightInd w:val="0"/>
        <w:ind w:left="640" w:hanging="640"/>
        <w:rPr>
          <w:rFonts w:ascii="Calibri" w:eastAsia="Times New Roman" w:hAnsi="Calibri" w:cs="Times New Roman"/>
          <w:noProof/>
        </w:rPr>
      </w:pPr>
      <w:r w:rsidRPr="002D1F95">
        <w:rPr>
          <w:rFonts w:ascii="Calibri" w:eastAsia="Times New Roman" w:hAnsi="Calibri" w:cs="Times New Roman"/>
          <w:noProof/>
        </w:rPr>
        <w:t>[4]</w:t>
      </w:r>
      <w:r w:rsidRPr="002D1F95">
        <w:rPr>
          <w:rFonts w:ascii="Calibri" w:eastAsia="Times New Roman" w:hAnsi="Calibri" w:cs="Times New Roman"/>
          <w:noProof/>
        </w:rPr>
        <w:tab/>
        <w:t xml:space="preserve">J. Adams, “Collaborations: The rise of research networks.,” </w:t>
      </w:r>
      <w:r w:rsidRPr="002D1F95">
        <w:rPr>
          <w:rFonts w:ascii="Calibri" w:eastAsia="Times New Roman" w:hAnsi="Calibri" w:cs="Times New Roman"/>
          <w:i/>
          <w:iCs/>
          <w:noProof/>
        </w:rPr>
        <w:t>Nature</w:t>
      </w:r>
      <w:r w:rsidRPr="002D1F95">
        <w:rPr>
          <w:rFonts w:ascii="Calibri" w:eastAsia="Times New Roman" w:hAnsi="Calibri" w:cs="Times New Roman"/>
          <w:noProof/>
        </w:rPr>
        <w:t>, vol. 490, no. 7420, pp. 335–6, Oct. 2012.</w:t>
      </w:r>
    </w:p>
    <w:p w14:paraId="1D3F7427" w14:textId="77777777" w:rsidR="002D1F95" w:rsidRPr="002D1F95" w:rsidRDefault="002D1F95" w:rsidP="002D1F95">
      <w:pPr>
        <w:widowControl w:val="0"/>
        <w:autoSpaceDE w:val="0"/>
        <w:autoSpaceDN w:val="0"/>
        <w:adjustRightInd w:val="0"/>
        <w:ind w:left="640" w:hanging="640"/>
        <w:rPr>
          <w:rFonts w:ascii="Calibri" w:eastAsia="Times New Roman" w:hAnsi="Calibri" w:cs="Times New Roman"/>
          <w:noProof/>
        </w:rPr>
      </w:pPr>
      <w:r w:rsidRPr="002D1F95">
        <w:rPr>
          <w:rFonts w:ascii="Calibri" w:eastAsia="Times New Roman" w:hAnsi="Calibri" w:cs="Times New Roman"/>
          <w:noProof/>
        </w:rPr>
        <w:t>[5]</w:t>
      </w:r>
      <w:r w:rsidRPr="002D1F95">
        <w:rPr>
          <w:rFonts w:ascii="Calibri" w:eastAsia="Times New Roman" w:hAnsi="Calibri" w:cs="Times New Roman"/>
          <w:noProof/>
        </w:rPr>
        <w:tab/>
        <w:t>M. A. Edwards and S. Roy, “Academic Research in the 21st Century: Maintaining Scientific Integrity in a Climate of Perverse Incentives and Hypercompetition.”</w:t>
      </w:r>
    </w:p>
    <w:p w14:paraId="2657BEB5" w14:textId="77777777" w:rsidR="002D1F95" w:rsidRPr="002D1F95" w:rsidRDefault="002D1F95" w:rsidP="002D1F95">
      <w:pPr>
        <w:widowControl w:val="0"/>
        <w:autoSpaceDE w:val="0"/>
        <w:autoSpaceDN w:val="0"/>
        <w:adjustRightInd w:val="0"/>
        <w:ind w:left="640" w:hanging="640"/>
        <w:rPr>
          <w:rFonts w:ascii="Calibri" w:eastAsia="Times New Roman" w:hAnsi="Calibri" w:cs="Times New Roman"/>
          <w:noProof/>
        </w:rPr>
      </w:pPr>
      <w:r w:rsidRPr="002D1F95">
        <w:rPr>
          <w:rFonts w:ascii="Calibri" w:eastAsia="Times New Roman" w:hAnsi="Calibri" w:cs="Times New Roman"/>
          <w:noProof/>
        </w:rPr>
        <w:t>[6]</w:t>
      </w:r>
      <w:r w:rsidRPr="002D1F95">
        <w:rPr>
          <w:rFonts w:ascii="Calibri" w:eastAsia="Times New Roman" w:hAnsi="Calibri" w:cs="Times New Roman"/>
          <w:noProof/>
        </w:rPr>
        <w:tab/>
        <w:t xml:space="preserve">“The cost of salami slicing,” </w:t>
      </w:r>
      <w:r w:rsidRPr="002D1F95">
        <w:rPr>
          <w:rFonts w:ascii="Calibri" w:eastAsia="Times New Roman" w:hAnsi="Calibri" w:cs="Times New Roman"/>
          <w:i/>
          <w:iCs/>
          <w:noProof/>
        </w:rPr>
        <w:t>Nat. Mater.</w:t>
      </w:r>
      <w:r w:rsidRPr="002D1F95">
        <w:rPr>
          <w:rFonts w:ascii="Calibri" w:eastAsia="Times New Roman" w:hAnsi="Calibri" w:cs="Times New Roman"/>
          <w:noProof/>
        </w:rPr>
        <w:t>, vol. 4, no. 1, pp. 1–1, Jan. 2005.</w:t>
      </w:r>
    </w:p>
    <w:p w14:paraId="0F3BE49F" w14:textId="77777777" w:rsidR="002D1F95" w:rsidRPr="002D1F95" w:rsidRDefault="002D1F95" w:rsidP="002D1F95">
      <w:pPr>
        <w:widowControl w:val="0"/>
        <w:autoSpaceDE w:val="0"/>
        <w:autoSpaceDN w:val="0"/>
        <w:adjustRightInd w:val="0"/>
        <w:ind w:left="640" w:hanging="640"/>
        <w:rPr>
          <w:rFonts w:ascii="Calibri" w:eastAsia="Times New Roman" w:hAnsi="Calibri" w:cs="Times New Roman"/>
          <w:noProof/>
        </w:rPr>
      </w:pPr>
      <w:r w:rsidRPr="002D1F95">
        <w:rPr>
          <w:rFonts w:ascii="Calibri" w:eastAsia="Times New Roman" w:hAnsi="Calibri" w:cs="Times New Roman"/>
          <w:noProof/>
        </w:rPr>
        <w:t>[7]</w:t>
      </w:r>
      <w:r w:rsidRPr="002D1F95">
        <w:rPr>
          <w:rFonts w:ascii="Calibri" w:eastAsia="Times New Roman" w:hAnsi="Calibri" w:cs="Times New Roman"/>
          <w:noProof/>
        </w:rPr>
        <w:tab/>
        <w:t xml:space="preserve">D. Chavalarias, J. D. Wallach, A. H. T. Li, J. P. A. Ioannidis, and J. MD, “Evolution of Reporting </w:t>
      </w:r>
      <w:r w:rsidRPr="002D1F95">
        <w:rPr>
          <w:rFonts w:ascii="Calibri" w:eastAsia="Times New Roman" w:hAnsi="Calibri" w:cs="Times New Roman"/>
          <w:i/>
          <w:iCs/>
          <w:noProof/>
        </w:rPr>
        <w:t>P</w:t>
      </w:r>
      <w:r w:rsidRPr="002D1F95">
        <w:rPr>
          <w:rFonts w:ascii="Calibri" w:eastAsia="Times New Roman" w:hAnsi="Calibri" w:cs="Times New Roman"/>
          <w:noProof/>
        </w:rPr>
        <w:t xml:space="preserve"> Values in the Biomedical Literature, 1990-2015,” </w:t>
      </w:r>
      <w:r w:rsidRPr="002D1F95">
        <w:rPr>
          <w:rFonts w:ascii="Calibri" w:eastAsia="Times New Roman" w:hAnsi="Calibri" w:cs="Times New Roman"/>
          <w:i/>
          <w:iCs/>
          <w:noProof/>
        </w:rPr>
        <w:t>JAMA</w:t>
      </w:r>
      <w:r w:rsidRPr="002D1F95">
        <w:rPr>
          <w:rFonts w:ascii="Calibri" w:eastAsia="Times New Roman" w:hAnsi="Calibri" w:cs="Times New Roman"/>
          <w:noProof/>
        </w:rPr>
        <w:t>, vol. 315, no. 11, p. 1141, Mar. 2016.</w:t>
      </w:r>
    </w:p>
    <w:p w14:paraId="07BE6A74" w14:textId="77777777" w:rsidR="002D1F95" w:rsidRPr="002D1F95" w:rsidRDefault="002D1F95" w:rsidP="002D1F95">
      <w:pPr>
        <w:widowControl w:val="0"/>
        <w:autoSpaceDE w:val="0"/>
        <w:autoSpaceDN w:val="0"/>
        <w:adjustRightInd w:val="0"/>
        <w:ind w:left="640" w:hanging="640"/>
        <w:rPr>
          <w:rFonts w:ascii="Calibri" w:eastAsia="Times New Roman" w:hAnsi="Calibri" w:cs="Times New Roman"/>
          <w:noProof/>
        </w:rPr>
      </w:pPr>
      <w:r w:rsidRPr="002D1F95">
        <w:rPr>
          <w:rFonts w:ascii="Calibri" w:eastAsia="Times New Roman" w:hAnsi="Calibri" w:cs="Times New Roman"/>
          <w:noProof/>
        </w:rPr>
        <w:t>[8]</w:t>
      </w:r>
      <w:r w:rsidRPr="002D1F95">
        <w:rPr>
          <w:rFonts w:ascii="Calibri" w:eastAsia="Times New Roman" w:hAnsi="Calibri" w:cs="Times New Roman"/>
          <w:noProof/>
        </w:rPr>
        <w:tab/>
        <w:t xml:space="preserve">C. Bartneck and S. Kokkelmans, “Detecting h-index manipulation through self-citation analysis,” </w:t>
      </w:r>
      <w:r w:rsidRPr="002D1F95">
        <w:rPr>
          <w:rFonts w:ascii="Calibri" w:eastAsia="Times New Roman" w:hAnsi="Calibri" w:cs="Times New Roman"/>
          <w:i/>
          <w:iCs/>
          <w:noProof/>
        </w:rPr>
        <w:t>Scientometrics</w:t>
      </w:r>
      <w:r w:rsidRPr="002D1F95">
        <w:rPr>
          <w:rFonts w:ascii="Calibri" w:eastAsia="Times New Roman" w:hAnsi="Calibri" w:cs="Times New Roman"/>
          <w:noProof/>
        </w:rPr>
        <w:t>, 2010.</w:t>
      </w:r>
    </w:p>
    <w:p w14:paraId="2F068A95" w14:textId="77777777" w:rsidR="002D1F95" w:rsidRPr="002D1F95" w:rsidRDefault="002D1F95" w:rsidP="002D1F95">
      <w:pPr>
        <w:widowControl w:val="0"/>
        <w:autoSpaceDE w:val="0"/>
        <w:autoSpaceDN w:val="0"/>
        <w:adjustRightInd w:val="0"/>
        <w:ind w:left="640" w:hanging="640"/>
        <w:rPr>
          <w:rFonts w:ascii="Calibri" w:eastAsia="Times New Roman" w:hAnsi="Calibri" w:cs="Times New Roman"/>
          <w:noProof/>
        </w:rPr>
      </w:pPr>
      <w:r w:rsidRPr="002D1F95">
        <w:rPr>
          <w:rFonts w:ascii="Calibri" w:eastAsia="Times New Roman" w:hAnsi="Calibri" w:cs="Times New Roman"/>
          <w:noProof/>
        </w:rPr>
        <w:t>[9]</w:t>
      </w:r>
      <w:r w:rsidRPr="002D1F95">
        <w:rPr>
          <w:rFonts w:ascii="Calibri" w:eastAsia="Times New Roman" w:hAnsi="Calibri" w:cs="Times New Roman"/>
          <w:noProof/>
        </w:rPr>
        <w:tab/>
        <w:t xml:space="preserve">G. Mowatt </w:t>
      </w:r>
      <w:r w:rsidRPr="002D1F95">
        <w:rPr>
          <w:rFonts w:ascii="Calibri" w:eastAsia="Times New Roman" w:hAnsi="Calibri" w:cs="Times New Roman"/>
          <w:i/>
          <w:iCs/>
          <w:noProof/>
        </w:rPr>
        <w:t>et al.</w:t>
      </w:r>
      <w:r w:rsidRPr="002D1F95">
        <w:rPr>
          <w:rFonts w:ascii="Calibri" w:eastAsia="Times New Roman" w:hAnsi="Calibri" w:cs="Times New Roman"/>
          <w:noProof/>
        </w:rPr>
        <w:t xml:space="preserve">, “Prevalence of Honorary and Ghost Authorship in Cochrane Reviews,” </w:t>
      </w:r>
      <w:r w:rsidRPr="002D1F95">
        <w:rPr>
          <w:rFonts w:ascii="Calibri" w:eastAsia="Times New Roman" w:hAnsi="Calibri" w:cs="Times New Roman"/>
          <w:i/>
          <w:iCs/>
          <w:noProof/>
        </w:rPr>
        <w:t>JAMA</w:t>
      </w:r>
      <w:r w:rsidRPr="002D1F95">
        <w:rPr>
          <w:rFonts w:ascii="Calibri" w:eastAsia="Times New Roman" w:hAnsi="Calibri" w:cs="Times New Roman"/>
          <w:noProof/>
        </w:rPr>
        <w:t>, vol. 287, no. 21, p. 2769, Jun. 2002.</w:t>
      </w:r>
    </w:p>
    <w:p w14:paraId="28FF3093" w14:textId="77777777" w:rsidR="002D1F95" w:rsidRPr="002D1F95" w:rsidRDefault="002D1F95" w:rsidP="002D1F95">
      <w:pPr>
        <w:widowControl w:val="0"/>
        <w:autoSpaceDE w:val="0"/>
        <w:autoSpaceDN w:val="0"/>
        <w:adjustRightInd w:val="0"/>
        <w:ind w:left="640" w:hanging="640"/>
        <w:rPr>
          <w:rFonts w:ascii="Calibri" w:eastAsia="Times New Roman" w:hAnsi="Calibri" w:cs="Times New Roman"/>
          <w:noProof/>
        </w:rPr>
      </w:pPr>
      <w:r w:rsidRPr="002D1F95">
        <w:rPr>
          <w:rFonts w:ascii="Calibri" w:eastAsia="Times New Roman" w:hAnsi="Calibri" w:cs="Times New Roman"/>
          <w:noProof/>
        </w:rPr>
        <w:t>[10]</w:t>
      </w:r>
      <w:r w:rsidRPr="002D1F95">
        <w:rPr>
          <w:rFonts w:ascii="Calibri" w:eastAsia="Times New Roman" w:hAnsi="Calibri" w:cs="Times New Roman"/>
          <w:noProof/>
        </w:rPr>
        <w:tab/>
        <w:t>Y. Low, J. E. Gonzalez, A. Kyrola, D. Bickson, C. E. Guestrin, and J. Hellerstein, “GraphLab: A New Framework For Parallel Machine Learning,” Aug. 2014.</w:t>
      </w:r>
    </w:p>
    <w:p w14:paraId="60F744F4" w14:textId="77777777" w:rsidR="002D1F95" w:rsidRPr="002D1F95" w:rsidRDefault="002D1F95" w:rsidP="002D1F95">
      <w:pPr>
        <w:widowControl w:val="0"/>
        <w:autoSpaceDE w:val="0"/>
        <w:autoSpaceDN w:val="0"/>
        <w:adjustRightInd w:val="0"/>
        <w:ind w:left="640" w:hanging="640"/>
        <w:rPr>
          <w:rFonts w:ascii="Calibri" w:eastAsia="Times New Roman" w:hAnsi="Calibri" w:cs="Times New Roman"/>
          <w:noProof/>
        </w:rPr>
      </w:pPr>
      <w:r w:rsidRPr="002D1F95">
        <w:rPr>
          <w:rFonts w:ascii="Calibri" w:eastAsia="Times New Roman" w:hAnsi="Calibri" w:cs="Times New Roman"/>
          <w:noProof/>
        </w:rPr>
        <w:t>[11]</w:t>
      </w:r>
      <w:r w:rsidRPr="002D1F95">
        <w:rPr>
          <w:rFonts w:ascii="Calibri" w:eastAsia="Times New Roman" w:hAnsi="Calibri" w:cs="Times New Roman"/>
          <w:noProof/>
        </w:rPr>
        <w:tab/>
        <w:t xml:space="preserve">X. Meng </w:t>
      </w:r>
      <w:r w:rsidRPr="002D1F95">
        <w:rPr>
          <w:rFonts w:ascii="Calibri" w:eastAsia="Times New Roman" w:hAnsi="Calibri" w:cs="Times New Roman"/>
          <w:i/>
          <w:iCs/>
          <w:noProof/>
        </w:rPr>
        <w:t>et al.</w:t>
      </w:r>
      <w:r w:rsidRPr="002D1F95">
        <w:rPr>
          <w:rFonts w:ascii="Calibri" w:eastAsia="Times New Roman" w:hAnsi="Calibri" w:cs="Times New Roman"/>
          <w:noProof/>
        </w:rPr>
        <w:t xml:space="preserve">, “MLlib: Machine Learning in Apache Spark,” </w:t>
      </w:r>
      <w:r w:rsidRPr="002D1F95">
        <w:rPr>
          <w:rFonts w:ascii="Calibri" w:eastAsia="Times New Roman" w:hAnsi="Calibri" w:cs="Times New Roman"/>
          <w:i/>
          <w:iCs/>
          <w:noProof/>
        </w:rPr>
        <w:t>J. Mach. Learn. Res.</w:t>
      </w:r>
      <w:r w:rsidRPr="002D1F95">
        <w:rPr>
          <w:rFonts w:ascii="Calibri" w:eastAsia="Times New Roman" w:hAnsi="Calibri" w:cs="Times New Roman"/>
          <w:noProof/>
        </w:rPr>
        <w:t>, vol. 17, pp. 1–7, 2016.</w:t>
      </w:r>
    </w:p>
    <w:p w14:paraId="091D1E69" w14:textId="77777777" w:rsidR="002D1F95" w:rsidRPr="002D1F95" w:rsidRDefault="002D1F95" w:rsidP="002D1F95">
      <w:pPr>
        <w:widowControl w:val="0"/>
        <w:autoSpaceDE w:val="0"/>
        <w:autoSpaceDN w:val="0"/>
        <w:adjustRightInd w:val="0"/>
        <w:ind w:left="640" w:hanging="640"/>
        <w:rPr>
          <w:rFonts w:ascii="Calibri" w:eastAsia="Times New Roman" w:hAnsi="Calibri" w:cs="Times New Roman"/>
          <w:noProof/>
        </w:rPr>
      </w:pPr>
      <w:r w:rsidRPr="002D1F95">
        <w:rPr>
          <w:rFonts w:ascii="Calibri" w:eastAsia="Times New Roman" w:hAnsi="Calibri" w:cs="Times New Roman"/>
          <w:noProof/>
        </w:rPr>
        <w:t>[12]</w:t>
      </w:r>
      <w:r w:rsidRPr="002D1F95">
        <w:rPr>
          <w:rFonts w:ascii="Calibri" w:eastAsia="Times New Roman" w:hAnsi="Calibri" w:cs="Times New Roman"/>
          <w:noProof/>
        </w:rPr>
        <w:tab/>
        <w:t>M. Bostock, V. Ogievetsky, and J. Heer, “D</w:t>
      </w:r>
      <w:r w:rsidRPr="002D1F95">
        <w:rPr>
          <w:rFonts w:ascii="Calibri" w:eastAsia="Times New Roman" w:hAnsi="Calibri" w:cs="Times New Roman"/>
          <w:noProof/>
          <w:vertAlign w:val="superscript"/>
        </w:rPr>
        <w:t>3</w:t>
      </w:r>
      <w:r w:rsidRPr="002D1F95">
        <w:rPr>
          <w:rFonts w:ascii="Calibri" w:eastAsia="Times New Roman" w:hAnsi="Calibri" w:cs="Times New Roman"/>
          <w:noProof/>
        </w:rPr>
        <w:t xml:space="preserve"> Data-Driven Documents,” </w:t>
      </w:r>
      <w:r w:rsidRPr="002D1F95">
        <w:rPr>
          <w:rFonts w:ascii="Calibri" w:eastAsia="Times New Roman" w:hAnsi="Calibri" w:cs="Times New Roman"/>
          <w:i/>
          <w:iCs/>
          <w:noProof/>
        </w:rPr>
        <w:t>IEEE Trans. Vis. Comput. Graph.</w:t>
      </w:r>
      <w:r w:rsidRPr="002D1F95">
        <w:rPr>
          <w:rFonts w:ascii="Calibri" w:eastAsia="Times New Roman" w:hAnsi="Calibri" w:cs="Times New Roman"/>
          <w:noProof/>
        </w:rPr>
        <w:t>, vol. 17, no. 12, pp. 2301–2309, Dec. 2011.</w:t>
      </w:r>
    </w:p>
    <w:p w14:paraId="3D24467C" w14:textId="77777777" w:rsidR="002D1F95" w:rsidRPr="002D1F95" w:rsidRDefault="002D1F95" w:rsidP="002D1F95">
      <w:pPr>
        <w:widowControl w:val="0"/>
        <w:autoSpaceDE w:val="0"/>
        <w:autoSpaceDN w:val="0"/>
        <w:adjustRightInd w:val="0"/>
        <w:ind w:left="640" w:hanging="640"/>
        <w:rPr>
          <w:rFonts w:ascii="Calibri" w:eastAsia="Times New Roman" w:hAnsi="Calibri" w:cs="Times New Roman"/>
          <w:noProof/>
        </w:rPr>
      </w:pPr>
      <w:r w:rsidRPr="002D1F95">
        <w:rPr>
          <w:rFonts w:ascii="Calibri" w:eastAsia="Times New Roman" w:hAnsi="Calibri" w:cs="Times New Roman"/>
          <w:noProof/>
        </w:rPr>
        <w:t>[13]</w:t>
      </w:r>
      <w:r w:rsidRPr="002D1F95">
        <w:rPr>
          <w:rFonts w:ascii="Calibri" w:eastAsia="Times New Roman" w:hAnsi="Calibri" w:cs="Times New Roman"/>
          <w:noProof/>
        </w:rPr>
        <w:tab/>
        <w:t>D. Kagan, Y. Elovici, and M. Fire, “Generic Anomalous Vertices Detection Utilizing a Link Prediction Algorithm,” Oct. 2016.</w:t>
      </w:r>
    </w:p>
    <w:p w14:paraId="33B0E08F" w14:textId="77777777" w:rsidR="002D1F95" w:rsidRPr="002D1F95" w:rsidRDefault="002D1F95" w:rsidP="002D1F95">
      <w:pPr>
        <w:widowControl w:val="0"/>
        <w:autoSpaceDE w:val="0"/>
        <w:autoSpaceDN w:val="0"/>
        <w:adjustRightInd w:val="0"/>
        <w:ind w:left="640" w:hanging="640"/>
        <w:rPr>
          <w:rFonts w:ascii="Calibri" w:eastAsia="Times New Roman" w:hAnsi="Calibri" w:cs="Times New Roman"/>
          <w:noProof/>
        </w:rPr>
      </w:pPr>
      <w:r w:rsidRPr="002D1F95">
        <w:rPr>
          <w:rFonts w:ascii="Calibri" w:eastAsia="Times New Roman" w:hAnsi="Calibri" w:cs="Times New Roman"/>
          <w:noProof/>
        </w:rPr>
        <w:t>[14]</w:t>
      </w:r>
      <w:r w:rsidRPr="002D1F95">
        <w:rPr>
          <w:rFonts w:ascii="Calibri" w:eastAsia="Times New Roman" w:hAnsi="Calibri" w:cs="Times New Roman"/>
          <w:noProof/>
        </w:rPr>
        <w:tab/>
        <w:t xml:space="preserve">M. Fire, G. Katz, and Y. Elovici, “Strangers intrusion detection-detecting spammers and fake profiles in social networks based on topology anomalies,” </w:t>
      </w:r>
      <w:r w:rsidRPr="002D1F95">
        <w:rPr>
          <w:rFonts w:ascii="Calibri" w:eastAsia="Times New Roman" w:hAnsi="Calibri" w:cs="Times New Roman"/>
          <w:i/>
          <w:iCs/>
          <w:noProof/>
        </w:rPr>
        <w:t>homes.cs.washington.edu</w:t>
      </w:r>
      <w:r w:rsidRPr="002D1F95">
        <w:rPr>
          <w:rFonts w:ascii="Calibri" w:eastAsia="Times New Roman" w:hAnsi="Calibri" w:cs="Times New Roman"/>
          <w:noProof/>
        </w:rPr>
        <w:t>.</w:t>
      </w:r>
    </w:p>
    <w:p w14:paraId="23A39BCD" w14:textId="77777777" w:rsidR="002D1F95" w:rsidRPr="002D1F95" w:rsidRDefault="002D1F95" w:rsidP="002D1F95">
      <w:pPr>
        <w:widowControl w:val="0"/>
        <w:autoSpaceDE w:val="0"/>
        <w:autoSpaceDN w:val="0"/>
        <w:adjustRightInd w:val="0"/>
        <w:ind w:left="640" w:hanging="640"/>
        <w:rPr>
          <w:rFonts w:ascii="Calibri" w:hAnsi="Calibri"/>
          <w:noProof/>
        </w:rPr>
      </w:pPr>
      <w:r w:rsidRPr="002D1F95">
        <w:rPr>
          <w:rFonts w:ascii="Calibri" w:eastAsia="Times New Roman" w:hAnsi="Calibri" w:cs="Times New Roman"/>
          <w:noProof/>
        </w:rPr>
        <w:t>[15]</w:t>
      </w:r>
      <w:r w:rsidRPr="002D1F95">
        <w:rPr>
          <w:rFonts w:ascii="Calibri" w:eastAsia="Times New Roman" w:hAnsi="Calibri" w:cs="Times New Roman"/>
          <w:noProof/>
        </w:rPr>
        <w:tab/>
        <w:t xml:space="preserve">M. Fire, D. Kagan, A. Elyashar, and Y. Elovici, “Friend or foe? Fake profile identification in online social networks,” </w:t>
      </w:r>
      <w:r w:rsidRPr="002D1F95">
        <w:rPr>
          <w:rFonts w:ascii="Calibri" w:eastAsia="Times New Roman" w:hAnsi="Calibri" w:cs="Times New Roman"/>
          <w:i/>
          <w:iCs/>
          <w:noProof/>
        </w:rPr>
        <w:t>Soc. Netw. Anal. Min.</w:t>
      </w:r>
      <w:r w:rsidRPr="002D1F95">
        <w:rPr>
          <w:rFonts w:ascii="Calibri" w:eastAsia="Times New Roman" w:hAnsi="Calibri" w:cs="Times New Roman"/>
          <w:noProof/>
        </w:rPr>
        <w:t>, vol. 4, no. 1, p. 194, Dec. 2014.</w:t>
      </w:r>
    </w:p>
    <w:p w14:paraId="6325A04E" w14:textId="0A11CF0F" w:rsidR="00B045A1" w:rsidRDefault="00B045A1" w:rsidP="002D1F95">
      <w:pPr>
        <w:widowControl w:val="0"/>
        <w:autoSpaceDE w:val="0"/>
        <w:autoSpaceDN w:val="0"/>
        <w:adjustRightInd w:val="0"/>
        <w:ind w:left="640" w:hanging="640"/>
        <w:rPr>
          <w:lang w:bidi="he-IL"/>
        </w:rPr>
      </w:pPr>
      <w:r>
        <w:rPr>
          <w:lang w:bidi="he-IL"/>
        </w:rPr>
        <w:fldChar w:fldCharType="end"/>
      </w:r>
    </w:p>
    <w:sectPr w:rsidR="00B045A1" w:rsidSect="00D42B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5C06A0"/>
    <w:multiLevelType w:val="hybridMultilevel"/>
    <w:tmpl w:val="948061A0"/>
    <w:lvl w:ilvl="0" w:tplc="979CD13E">
      <w:start w:val="1"/>
      <w:numFmt w:val="bullet"/>
      <w:lvlText w:val="•"/>
      <w:lvlJc w:val="left"/>
      <w:pPr>
        <w:tabs>
          <w:tab w:val="num" w:pos="720"/>
        </w:tabs>
        <w:ind w:left="720" w:hanging="360"/>
      </w:pPr>
      <w:rPr>
        <w:rFonts w:ascii="Arial" w:hAnsi="Arial" w:hint="default"/>
      </w:rPr>
    </w:lvl>
    <w:lvl w:ilvl="1" w:tplc="EF507226" w:tentative="1">
      <w:start w:val="1"/>
      <w:numFmt w:val="bullet"/>
      <w:lvlText w:val="•"/>
      <w:lvlJc w:val="left"/>
      <w:pPr>
        <w:tabs>
          <w:tab w:val="num" w:pos="1440"/>
        </w:tabs>
        <w:ind w:left="1440" w:hanging="360"/>
      </w:pPr>
      <w:rPr>
        <w:rFonts w:ascii="Arial" w:hAnsi="Arial" w:hint="default"/>
      </w:rPr>
    </w:lvl>
    <w:lvl w:ilvl="2" w:tplc="AB00A3E0" w:tentative="1">
      <w:start w:val="1"/>
      <w:numFmt w:val="bullet"/>
      <w:lvlText w:val="•"/>
      <w:lvlJc w:val="left"/>
      <w:pPr>
        <w:tabs>
          <w:tab w:val="num" w:pos="2160"/>
        </w:tabs>
        <w:ind w:left="2160" w:hanging="360"/>
      </w:pPr>
      <w:rPr>
        <w:rFonts w:ascii="Arial" w:hAnsi="Arial" w:hint="default"/>
      </w:rPr>
    </w:lvl>
    <w:lvl w:ilvl="3" w:tplc="7876DF62" w:tentative="1">
      <w:start w:val="1"/>
      <w:numFmt w:val="bullet"/>
      <w:lvlText w:val="•"/>
      <w:lvlJc w:val="left"/>
      <w:pPr>
        <w:tabs>
          <w:tab w:val="num" w:pos="2880"/>
        </w:tabs>
        <w:ind w:left="2880" w:hanging="360"/>
      </w:pPr>
      <w:rPr>
        <w:rFonts w:ascii="Arial" w:hAnsi="Arial" w:hint="default"/>
      </w:rPr>
    </w:lvl>
    <w:lvl w:ilvl="4" w:tplc="588ECABC" w:tentative="1">
      <w:start w:val="1"/>
      <w:numFmt w:val="bullet"/>
      <w:lvlText w:val="•"/>
      <w:lvlJc w:val="left"/>
      <w:pPr>
        <w:tabs>
          <w:tab w:val="num" w:pos="3600"/>
        </w:tabs>
        <w:ind w:left="3600" w:hanging="360"/>
      </w:pPr>
      <w:rPr>
        <w:rFonts w:ascii="Arial" w:hAnsi="Arial" w:hint="default"/>
      </w:rPr>
    </w:lvl>
    <w:lvl w:ilvl="5" w:tplc="1AB4C6CC" w:tentative="1">
      <w:start w:val="1"/>
      <w:numFmt w:val="bullet"/>
      <w:lvlText w:val="•"/>
      <w:lvlJc w:val="left"/>
      <w:pPr>
        <w:tabs>
          <w:tab w:val="num" w:pos="4320"/>
        </w:tabs>
        <w:ind w:left="4320" w:hanging="360"/>
      </w:pPr>
      <w:rPr>
        <w:rFonts w:ascii="Arial" w:hAnsi="Arial" w:hint="default"/>
      </w:rPr>
    </w:lvl>
    <w:lvl w:ilvl="6" w:tplc="1C1E02F8" w:tentative="1">
      <w:start w:val="1"/>
      <w:numFmt w:val="bullet"/>
      <w:lvlText w:val="•"/>
      <w:lvlJc w:val="left"/>
      <w:pPr>
        <w:tabs>
          <w:tab w:val="num" w:pos="5040"/>
        </w:tabs>
        <w:ind w:left="5040" w:hanging="360"/>
      </w:pPr>
      <w:rPr>
        <w:rFonts w:ascii="Arial" w:hAnsi="Arial" w:hint="default"/>
      </w:rPr>
    </w:lvl>
    <w:lvl w:ilvl="7" w:tplc="3456422A" w:tentative="1">
      <w:start w:val="1"/>
      <w:numFmt w:val="bullet"/>
      <w:lvlText w:val="•"/>
      <w:lvlJc w:val="left"/>
      <w:pPr>
        <w:tabs>
          <w:tab w:val="num" w:pos="5760"/>
        </w:tabs>
        <w:ind w:left="5760" w:hanging="360"/>
      </w:pPr>
      <w:rPr>
        <w:rFonts w:ascii="Arial" w:hAnsi="Arial" w:hint="default"/>
      </w:rPr>
    </w:lvl>
    <w:lvl w:ilvl="8" w:tplc="C8CA6678"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13D"/>
    <w:rsid w:val="00001864"/>
    <w:rsid w:val="00032B8C"/>
    <w:rsid w:val="00051EDE"/>
    <w:rsid w:val="0005776D"/>
    <w:rsid w:val="000E15A5"/>
    <w:rsid w:val="000E5BF8"/>
    <w:rsid w:val="001140E6"/>
    <w:rsid w:val="00122D4B"/>
    <w:rsid w:val="00124D84"/>
    <w:rsid w:val="00153792"/>
    <w:rsid w:val="001A32C8"/>
    <w:rsid w:val="001A74E9"/>
    <w:rsid w:val="00264D39"/>
    <w:rsid w:val="002D1F95"/>
    <w:rsid w:val="002E79A0"/>
    <w:rsid w:val="00320D0C"/>
    <w:rsid w:val="0034074C"/>
    <w:rsid w:val="003579EB"/>
    <w:rsid w:val="003640DD"/>
    <w:rsid w:val="003B44C8"/>
    <w:rsid w:val="003C7FE5"/>
    <w:rsid w:val="003D11FD"/>
    <w:rsid w:val="0042421C"/>
    <w:rsid w:val="0049273C"/>
    <w:rsid w:val="004D2122"/>
    <w:rsid w:val="00524E52"/>
    <w:rsid w:val="00567778"/>
    <w:rsid w:val="005974F4"/>
    <w:rsid w:val="005B1FEB"/>
    <w:rsid w:val="005F4761"/>
    <w:rsid w:val="00622B50"/>
    <w:rsid w:val="006B265C"/>
    <w:rsid w:val="006E1CC3"/>
    <w:rsid w:val="00701DA2"/>
    <w:rsid w:val="007840CB"/>
    <w:rsid w:val="007C3D9B"/>
    <w:rsid w:val="007D5BC8"/>
    <w:rsid w:val="007E4727"/>
    <w:rsid w:val="007E713D"/>
    <w:rsid w:val="00837057"/>
    <w:rsid w:val="00874DF7"/>
    <w:rsid w:val="008B5021"/>
    <w:rsid w:val="008C073E"/>
    <w:rsid w:val="0091541B"/>
    <w:rsid w:val="009D1DE7"/>
    <w:rsid w:val="00AD226D"/>
    <w:rsid w:val="00AF2014"/>
    <w:rsid w:val="00B045A1"/>
    <w:rsid w:val="00B158C3"/>
    <w:rsid w:val="00B90314"/>
    <w:rsid w:val="00BF13DA"/>
    <w:rsid w:val="00BF2D1B"/>
    <w:rsid w:val="00C15BB0"/>
    <w:rsid w:val="00C4426B"/>
    <w:rsid w:val="00C46F40"/>
    <w:rsid w:val="00CD0FC0"/>
    <w:rsid w:val="00D13771"/>
    <w:rsid w:val="00D1745A"/>
    <w:rsid w:val="00D27821"/>
    <w:rsid w:val="00D32AD0"/>
    <w:rsid w:val="00D42B62"/>
    <w:rsid w:val="00EB2717"/>
    <w:rsid w:val="00ED5D38"/>
    <w:rsid w:val="00F117E8"/>
    <w:rsid w:val="00F21BBB"/>
    <w:rsid w:val="00F525B3"/>
    <w:rsid w:val="00FA4049"/>
    <w:rsid w:val="00FD61CC"/>
    <w:rsid w:val="00FE2DBB"/>
    <w:rsid w:val="00FE5CE0"/>
  </w:rsids>
  <m:mathPr>
    <m:mathFont m:val="Cambria Math"/>
    <m:brkBin m:val="before"/>
    <m:brkBinSub m:val="--"/>
    <m:smallFrac m:val="0"/>
    <m:dispDef/>
    <m:lMargin m:val="0"/>
    <m:rMargin m:val="0"/>
    <m:defJc m:val="centerGroup"/>
    <m:wrapIndent m:val="1440"/>
    <m:intLim m:val="subSup"/>
    <m:naryLim m:val="undOvr"/>
  </m:mathPr>
  <w:themeFontLang w:val="en-US" w:eastAsia="x-none" w:bidi="he-IL"/>
  <w:clrSchemeMapping w:bg1="light1" w:t1="dark1" w:bg2="light2" w:t2="dark2" w:accent1="accent1" w:accent2="accent2" w:accent3="accent3" w:accent4="accent4" w:accent5="accent5" w:accent6="accent6" w:hyperlink="hyperlink" w:followedHyperlink="followedHyperlink"/>
  <w:decimalSymbol w:val="."/>
  <w:listSeparator w:val=","/>
  <w14:docId w14:val="24DBB00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3D9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next w:val="Normal"/>
    <w:link w:val="Heading4Char"/>
    <w:uiPriority w:val="9"/>
    <w:semiHidden/>
    <w:unhideWhenUsed/>
    <w:qFormat/>
    <w:rsid w:val="00F525B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640DD"/>
    <w:pPr>
      <w:spacing w:before="100" w:beforeAutospacing="1" w:after="100" w:afterAutospacing="1"/>
    </w:pPr>
    <w:rPr>
      <w:rFonts w:ascii="Times New Roman" w:hAnsi="Times New Roman" w:cs="Times New Roman"/>
      <w:lang w:bidi="he-IL"/>
    </w:rPr>
  </w:style>
  <w:style w:type="character" w:styleId="Hyperlink">
    <w:name w:val="Hyperlink"/>
    <w:basedOn w:val="DefaultParagraphFont"/>
    <w:uiPriority w:val="99"/>
    <w:unhideWhenUsed/>
    <w:rsid w:val="003640DD"/>
    <w:rPr>
      <w:color w:val="0563C1" w:themeColor="hyperlink"/>
      <w:u w:val="single"/>
    </w:rPr>
  </w:style>
  <w:style w:type="character" w:styleId="FollowedHyperlink">
    <w:name w:val="FollowedHyperlink"/>
    <w:basedOn w:val="DefaultParagraphFont"/>
    <w:uiPriority w:val="99"/>
    <w:semiHidden/>
    <w:unhideWhenUsed/>
    <w:rsid w:val="003640DD"/>
    <w:rPr>
      <w:color w:val="954F72" w:themeColor="followedHyperlink"/>
      <w:u w:val="single"/>
    </w:rPr>
  </w:style>
  <w:style w:type="character" w:customStyle="1" w:styleId="Heading4Char">
    <w:name w:val="Heading 4 Char"/>
    <w:basedOn w:val="DefaultParagraphFont"/>
    <w:link w:val="Heading4"/>
    <w:uiPriority w:val="9"/>
    <w:semiHidden/>
    <w:rsid w:val="00F525B3"/>
    <w:rPr>
      <w:rFonts w:asciiTheme="majorHAnsi" w:eastAsiaTheme="majorEastAsia" w:hAnsiTheme="majorHAnsi" w:cstheme="majorBidi"/>
      <w:i/>
      <w:iCs/>
      <w:color w:val="2F5496" w:themeColor="accent1" w:themeShade="BF"/>
    </w:rPr>
  </w:style>
  <w:style w:type="character" w:customStyle="1" w:styleId="Heading1Char">
    <w:name w:val="Heading 1 Char"/>
    <w:basedOn w:val="DefaultParagraphFont"/>
    <w:link w:val="Heading1"/>
    <w:uiPriority w:val="9"/>
    <w:rsid w:val="007C3D9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67110">
      <w:bodyDiv w:val="1"/>
      <w:marLeft w:val="0"/>
      <w:marRight w:val="0"/>
      <w:marTop w:val="0"/>
      <w:marBottom w:val="0"/>
      <w:divBdr>
        <w:top w:val="none" w:sz="0" w:space="0" w:color="auto"/>
        <w:left w:val="none" w:sz="0" w:space="0" w:color="auto"/>
        <w:bottom w:val="none" w:sz="0" w:space="0" w:color="auto"/>
        <w:right w:val="none" w:sz="0" w:space="0" w:color="auto"/>
      </w:divBdr>
    </w:div>
    <w:div w:id="231087501">
      <w:bodyDiv w:val="1"/>
      <w:marLeft w:val="0"/>
      <w:marRight w:val="0"/>
      <w:marTop w:val="0"/>
      <w:marBottom w:val="0"/>
      <w:divBdr>
        <w:top w:val="none" w:sz="0" w:space="0" w:color="auto"/>
        <w:left w:val="none" w:sz="0" w:space="0" w:color="auto"/>
        <w:bottom w:val="none" w:sz="0" w:space="0" w:color="auto"/>
        <w:right w:val="none" w:sz="0" w:space="0" w:color="auto"/>
      </w:divBdr>
    </w:div>
    <w:div w:id="670182153">
      <w:bodyDiv w:val="1"/>
      <w:marLeft w:val="0"/>
      <w:marRight w:val="0"/>
      <w:marTop w:val="0"/>
      <w:marBottom w:val="0"/>
      <w:divBdr>
        <w:top w:val="none" w:sz="0" w:space="0" w:color="auto"/>
        <w:left w:val="none" w:sz="0" w:space="0" w:color="auto"/>
        <w:bottom w:val="none" w:sz="0" w:space="0" w:color="auto"/>
        <w:right w:val="none" w:sz="0" w:space="0" w:color="auto"/>
      </w:divBdr>
    </w:div>
    <w:div w:id="1035930728">
      <w:bodyDiv w:val="1"/>
      <w:marLeft w:val="0"/>
      <w:marRight w:val="0"/>
      <w:marTop w:val="0"/>
      <w:marBottom w:val="0"/>
      <w:divBdr>
        <w:top w:val="none" w:sz="0" w:space="0" w:color="auto"/>
        <w:left w:val="none" w:sz="0" w:space="0" w:color="auto"/>
        <w:bottom w:val="none" w:sz="0" w:space="0" w:color="auto"/>
        <w:right w:val="none" w:sz="0" w:space="0" w:color="auto"/>
      </w:divBdr>
    </w:div>
    <w:div w:id="1455975656">
      <w:bodyDiv w:val="1"/>
      <w:marLeft w:val="0"/>
      <w:marRight w:val="0"/>
      <w:marTop w:val="0"/>
      <w:marBottom w:val="0"/>
      <w:divBdr>
        <w:top w:val="none" w:sz="0" w:space="0" w:color="auto"/>
        <w:left w:val="none" w:sz="0" w:space="0" w:color="auto"/>
        <w:bottom w:val="none" w:sz="0" w:space="0" w:color="auto"/>
        <w:right w:val="none" w:sz="0" w:space="0" w:color="auto"/>
      </w:divBdr>
    </w:div>
    <w:div w:id="1483234255">
      <w:bodyDiv w:val="1"/>
      <w:marLeft w:val="0"/>
      <w:marRight w:val="0"/>
      <w:marTop w:val="0"/>
      <w:marBottom w:val="0"/>
      <w:divBdr>
        <w:top w:val="none" w:sz="0" w:space="0" w:color="auto"/>
        <w:left w:val="none" w:sz="0" w:space="0" w:color="auto"/>
        <w:bottom w:val="none" w:sz="0" w:space="0" w:color="auto"/>
        <w:right w:val="none" w:sz="0" w:space="0" w:color="auto"/>
      </w:divBdr>
    </w:div>
    <w:div w:id="1524972325">
      <w:bodyDiv w:val="1"/>
      <w:marLeft w:val="0"/>
      <w:marRight w:val="0"/>
      <w:marTop w:val="0"/>
      <w:marBottom w:val="0"/>
      <w:divBdr>
        <w:top w:val="none" w:sz="0" w:space="0" w:color="auto"/>
        <w:left w:val="none" w:sz="0" w:space="0" w:color="auto"/>
        <w:bottom w:val="none" w:sz="0" w:space="0" w:color="auto"/>
        <w:right w:val="none" w:sz="0" w:space="0" w:color="auto"/>
      </w:divBdr>
      <w:divsChild>
        <w:div w:id="307562762">
          <w:marLeft w:val="360"/>
          <w:marRight w:val="0"/>
          <w:marTop w:val="0"/>
          <w:marBottom w:val="0"/>
          <w:divBdr>
            <w:top w:val="none" w:sz="0" w:space="0" w:color="auto"/>
            <w:left w:val="none" w:sz="0" w:space="0" w:color="auto"/>
            <w:bottom w:val="none" w:sz="0" w:space="0" w:color="auto"/>
            <w:right w:val="none" w:sz="0" w:space="0" w:color="auto"/>
          </w:divBdr>
        </w:div>
        <w:div w:id="1223062888">
          <w:marLeft w:val="360"/>
          <w:marRight w:val="0"/>
          <w:marTop w:val="0"/>
          <w:marBottom w:val="0"/>
          <w:divBdr>
            <w:top w:val="none" w:sz="0" w:space="0" w:color="auto"/>
            <w:left w:val="none" w:sz="0" w:space="0" w:color="auto"/>
            <w:bottom w:val="none" w:sz="0" w:space="0" w:color="auto"/>
            <w:right w:val="none" w:sz="0" w:space="0" w:color="auto"/>
          </w:divBdr>
        </w:div>
        <w:div w:id="1576621461">
          <w:marLeft w:val="360"/>
          <w:marRight w:val="0"/>
          <w:marTop w:val="0"/>
          <w:marBottom w:val="0"/>
          <w:divBdr>
            <w:top w:val="none" w:sz="0" w:space="0" w:color="auto"/>
            <w:left w:val="none" w:sz="0" w:space="0" w:color="auto"/>
            <w:bottom w:val="none" w:sz="0" w:space="0" w:color="auto"/>
            <w:right w:val="none" w:sz="0" w:space="0" w:color="auto"/>
          </w:divBdr>
        </w:div>
      </w:divsChild>
    </w:div>
    <w:div w:id="1730106959">
      <w:bodyDiv w:val="1"/>
      <w:marLeft w:val="0"/>
      <w:marRight w:val="0"/>
      <w:marTop w:val="0"/>
      <w:marBottom w:val="0"/>
      <w:divBdr>
        <w:top w:val="none" w:sz="0" w:space="0" w:color="auto"/>
        <w:left w:val="none" w:sz="0" w:space="0" w:color="auto"/>
        <w:bottom w:val="none" w:sz="0" w:space="0" w:color="auto"/>
        <w:right w:val="none" w:sz="0" w:space="0" w:color="auto"/>
      </w:divBdr>
    </w:div>
    <w:div w:id="19951384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arxiv.org/" TargetMode="External"/><Relationship Id="rId6" Type="http://schemas.openxmlformats.org/officeDocument/2006/relationships/hyperlink" Target="http://biorxiv.org/" TargetMode="External"/><Relationship Id="rId7" Type="http://schemas.openxmlformats.org/officeDocument/2006/relationships/hyperlink" Target="http://journals.plos.org/plosone/" TargetMode="External"/><Relationship Id="rId8" Type="http://schemas.openxmlformats.org/officeDocument/2006/relationships/hyperlink" Target="https://www.nature.com/srep/" TargetMode="External"/><Relationship Id="rId9" Type="http://schemas.openxmlformats.org/officeDocument/2006/relationships/hyperlink" Target="http://scholar.google.com/" TargetMode="External"/><Relationship Id="rId10" Type="http://schemas.openxmlformats.org/officeDocument/2006/relationships/hyperlink" Target="https://kddcup2016.azurewebsites.net/Da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3</Pages>
  <Words>5326</Words>
  <Characters>30362</Characters>
  <Application>Microsoft Macintosh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35617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24</cp:revision>
  <dcterms:created xsi:type="dcterms:W3CDTF">2017-06-12T19:42:00Z</dcterms:created>
  <dcterms:modified xsi:type="dcterms:W3CDTF">2017-06-13T15:32:00Z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374efe0b-4f62-3889-8001-845695c01621</vt:lpwstr>
  </property>
  <property fmtid="{D5CDD505-2E9C-101B-9397-08002B2CF9AE}" pid="4" name="Mendeley Citation Style_1">
    <vt:lpwstr>http://www.zotero.org/styles/ieee</vt:lpwstr>
  </property>
</Properties>
</file>